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00CF5" w14:textId="1A73C06F" w:rsidR="005C4FCA" w:rsidRDefault="005C4FCA" w:rsidP="6FD8DD24">
      <w:pPr>
        <w:spacing w:after="0"/>
        <w:rPr>
          <w:rFonts w:ascii="Arial" w:eastAsia="Arial" w:hAnsi="Arial" w:cs="Arial"/>
          <w:b/>
          <w:bCs/>
          <w:sz w:val="24"/>
          <w:szCs w:val="24"/>
        </w:rPr>
      </w:pPr>
      <w:r w:rsidRPr="6FD8DD24">
        <w:rPr>
          <w:rFonts w:ascii="Arial" w:eastAsia="SimSun" w:hAnsi="Arial" w:cs="Times New Roman"/>
          <w:b/>
          <w:bCs/>
          <w:sz w:val="24"/>
          <w:szCs w:val="24"/>
          <w:lang w:val="en-US"/>
        </w:rPr>
        <w:t>3GPP TSG-RAN WG4 Meeting #114</w:t>
      </w:r>
      <w:r w:rsidR="001A1091" w:rsidRPr="6FD8DD24">
        <w:rPr>
          <w:rFonts w:ascii="Arial" w:eastAsia="SimSun" w:hAnsi="Arial" w:cs="Times New Roman"/>
          <w:b/>
          <w:bCs/>
          <w:sz w:val="24"/>
          <w:szCs w:val="24"/>
          <w:lang w:val="en-US"/>
        </w:rPr>
        <w:t>bis</w:t>
      </w:r>
      <w:r>
        <w:tab/>
      </w:r>
      <w:r>
        <w:tab/>
      </w:r>
      <w:r>
        <w:tab/>
      </w:r>
      <w:r>
        <w:tab/>
      </w:r>
      <w:r>
        <w:tab/>
      </w:r>
      <w:r w:rsidR="00645ADC" w:rsidRPr="00645ADC">
        <w:rPr>
          <w:rFonts w:ascii="Arial" w:eastAsia="SimSun" w:hAnsi="Arial" w:cs="Times New Roman"/>
          <w:b/>
          <w:bCs/>
          <w:sz w:val="24"/>
          <w:szCs w:val="24"/>
        </w:rPr>
        <w:t>R4-2504073</w:t>
      </w:r>
    </w:p>
    <w:p w14:paraId="7A9DB8F5" w14:textId="0FFACC5A" w:rsidR="2825131F" w:rsidRDefault="2825131F" w:rsidP="6FD8DD24">
      <w:pPr>
        <w:spacing w:after="0"/>
        <w:rPr>
          <w:rFonts w:ascii="Arial" w:eastAsia="SimSun" w:hAnsi="Arial" w:cs="Times New Roman"/>
          <w:b/>
          <w:bCs/>
          <w:i/>
          <w:iCs/>
          <w:sz w:val="32"/>
          <w:szCs w:val="32"/>
          <w:lang w:val="en-US" w:eastAsia="zh-CN"/>
        </w:rPr>
      </w:pPr>
      <w:r w:rsidRPr="6FD8DD24">
        <w:rPr>
          <w:rFonts w:ascii="Arial" w:eastAsia="Arial" w:hAnsi="Arial" w:cs="Arial"/>
          <w:b/>
          <w:bCs/>
          <w:sz w:val="24"/>
          <w:szCs w:val="24"/>
        </w:rPr>
        <w:t>Wuhan, China, April 7th – April 11th, 2025</w:t>
      </w:r>
    </w:p>
    <w:p w14:paraId="7B3FBA7D" w14:textId="77777777" w:rsidR="00582D2F" w:rsidRPr="00582D2F" w:rsidRDefault="00582D2F" w:rsidP="00582D2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highlight w:val="yellow"/>
          <w:lang w:val="en-US" w:eastAsia="ja-JP"/>
        </w:rPr>
      </w:pPr>
    </w:p>
    <w:p w14:paraId="5333E1B7" w14:textId="19A1B521" w:rsidR="00841BCD" w:rsidRPr="00614DD8" w:rsidRDefault="00841BCD" w:rsidP="00841BCD">
      <w:pPr>
        <w:tabs>
          <w:tab w:val="left" w:pos="1985"/>
        </w:tabs>
        <w:ind w:left="1985" w:hanging="1985"/>
        <w:rPr>
          <w:rFonts w:ascii="Arial" w:eastAsia="Calibri" w:hAnsi="Arial" w:cs="Arial"/>
          <w:b/>
          <w:bCs/>
          <w:sz w:val="24"/>
          <w:lang w:val="en-US"/>
        </w:rPr>
      </w:pPr>
      <w:r w:rsidRPr="00582D2F">
        <w:rPr>
          <w:rFonts w:ascii="Arial" w:eastAsia="Calibri" w:hAnsi="Arial" w:cs="Arial"/>
          <w:b/>
          <w:bCs/>
          <w:sz w:val="24"/>
          <w:lang w:val="en-US"/>
        </w:rPr>
        <w:t>Source:</w:t>
      </w:r>
      <w:r w:rsidRPr="00582D2F">
        <w:rPr>
          <w:rFonts w:ascii="Arial" w:eastAsia="Calibri" w:hAnsi="Arial" w:cs="Arial"/>
          <w:b/>
          <w:bCs/>
          <w:sz w:val="24"/>
          <w:lang w:val="en-US"/>
        </w:rPr>
        <w:tab/>
        <w:t>Nokia</w:t>
      </w:r>
    </w:p>
    <w:p w14:paraId="08670D37" w14:textId="1A3600FB"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287380">
        <w:rPr>
          <w:rFonts w:ascii="Arial" w:eastAsia="Calibri" w:hAnsi="Arial" w:cs="Arial"/>
          <w:b/>
          <w:bCs/>
          <w:sz w:val="24"/>
          <w:lang w:val="en-US"/>
        </w:rPr>
        <w:t xml:space="preserve">On </w:t>
      </w:r>
      <w:r w:rsidR="00064EAA">
        <w:rPr>
          <w:rFonts w:ascii="Arial" w:eastAsia="Calibri" w:hAnsi="Arial" w:cs="Arial"/>
          <w:b/>
          <w:bCs/>
          <w:sz w:val="24"/>
          <w:lang w:val="en-US"/>
        </w:rPr>
        <w:t>NR MIMO Phase 5</w:t>
      </w:r>
      <w:r w:rsidR="00287380">
        <w:rPr>
          <w:rFonts w:ascii="Arial" w:eastAsia="Calibri" w:hAnsi="Arial" w:cs="Arial"/>
          <w:b/>
          <w:bCs/>
          <w:sz w:val="24"/>
          <w:lang w:val="en-US"/>
        </w:rPr>
        <w:t xml:space="preserve"> </w:t>
      </w:r>
      <w:r w:rsidR="0035626A" w:rsidRPr="0035626A">
        <w:rPr>
          <w:rFonts w:ascii="Arial" w:eastAsia="Calibri" w:hAnsi="Arial" w:cs="Arial"/>
          <w:b/>
          <w:bCs/>
          <w:sz w:val="24"/>
          <w:lang w:val="en-US"/>
        </w:rPr>
        <w:t>UEIBM requirements</w:t>
      </w:r>
    </w:p>
    <w:p w14:paraId="7472A163" w14:textId="54AA5064"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A23C41" w:rsidRPr="00A23C41">
        <w:rPr>
          <w:rFonts w:ascii="Arial" w:eastAsia="MS Mincho" w:hAnsi="Arial" w:cs="Arial"/>
          <w:b/>
          <w:bCs/>
          <w:sz w:val="24"/>
          <w:szCs w:val="20"/>
          <w:lang w:val="en-US"/>
        </w:rPr>
        <w:t>7.22.3.1</w:t>
      </w:r>
    </w:p>
    <w:p w14:paraId="6CA64BD2"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CF5EF4C" w14:textId="77777777" w:rsidR="00841BCD" w:rsidRPr="00614DD8" w:rsidRDefault="00841BCD" w:rsidP="00A37002">
      <w:pPr>
        <w:pStyle w:val="RAN4H1"/>
        <w:rPr>
          <w:lang w:val="en-US"/>
        </w:rPr>
      </w:pPr>
      <w:bookmarkStart w:id="0" w:name="_Toc116995841"/>
      <w:r w:rsidRPr="00614DD8">
        <w:rPr>
          <w:lang w:val="en-US"/>
        </w:rPr>
        <w:t>Intro</w:t>
      </w:r>
      <w:r w:rsidRPr="00614DD8">
        <w:rPr>
          <w:rStyle w:val="RAN4H1Char"/>
          <w:lang w:val="en-US"/>
        </w:rPr>
        <w:t>ductio</w:t>
      </w:r>
      <w:r w:rsidRPr="00614DD8">
        <w:rPr>
          <w:lang w:val="en-US"/>
        </w:rPr>
        <w:t>n</w:t>
      </w:r>
      <w:bookmarkEnd w:id="0"/>
    </w:p>
    <w:p w14:paraId="48B380DD" w14:textId="5823610A" w:rsidR="004377BE" w:rsidRPr="004377BE" w:rsidRDefault="00B32FE9" w:rsidP="004377BE">
      <w:pPr>
        <w:rPr>
          <w:lang w:val="en-US"/>
        </w:rPr>
      </w:pPr>
      <w:r w:rsidRPr="00C00986">
        <w:rPr>
          <w:lang w:val="en-US"/>
        </w:rPr>
        <w:t xml:space="preserve">In this document, we present Nokia’s views regarding </w:t>
      </w:r>
      <w:r w:rsidR="00A672EF" w:rsidRPr="00C00986">
        <w:rPr>
          <w:lang w:val="en-US"/>
        </w:rPr>
        <w:t>the core requirements that RAN4 need</w:t>
      </w:r>
      <w:r w:rsidR="00A42131" w:rsidRPr="00C00986">
        <w:rPr>
          <w:lang w:val="en-US"/>
        </w:rPr>
        <w:t>s</w:t>
      </w:r>
      <w:r w:rsidR="00A672EF" w:rsidRPr="00C00986">
        <w:rPr>
          <w:lang w:val="en-US"/>
        </w:rPr>
        <w:t xml:space="preserve"> to </w:t>
      </w:r>
      <w:r w:rsidR="004D214A" w:rsidRPr="00C00986">
        <w:rPr>
          <w:lang w:val="en-US"/>
        </w:rPr>
        <w:t>discuss in relation to the UE-initiated beam management</w:t>
      </w:r>
      <w:r w:rsidR="00C00986" w:rsidRPr="00C00986">
        <w:rPr>
          <w:lang w:val="en-US"/>
        </w:rPr>
        <w:t xml:space="preserve"> feature.</w:t>
      </w:r>
    </w:p>
    <w:p w14:paraId="5AA1DDF4" w14:textId="66B4CF6D" w:rsidR="00CB22B2" w:rsidRPr="001570F5" w:rsidRDefault="009328A1" w:rsidP="00421451">
      <w:pPr>
        <w:pStyle w:val="RAN4H1"/>
        <w:rPr>
          <w:lang w:val="en-US"/>
        </w:rPr>
      </w:pPr>
      <w:r w:rsidRPr="001570F5">
        <w:rPr>
          <w:lang w:val="en-US"/>
        </w:rPr>
        <w:t>Discussion</w:t>
      </w:r>
      <w:r w:rsidR="00410743" w:rsidRPr="001570F5">
        <w:rPr>
          <w:lang w:val="en-US"/>
        </w:rPr>
        <w:t xml:space="preserve"> </w:t>
      </w:r>
      <w:r w:rsidR="004F73DB" w:rsidRPr="001570F5">
        <w:rPr>
          <w:lang w:val="en-US"/>
        </w:rPr>
        <w:t>on reporting delay requirements</w:t>
      </w:r>
    </w:p>
    <w:p w14:paraId="5C474B2D" w14:textId="7003DEF2" w:rsidR="003A3AFF" w:rsidRDefault="00590AFE" w:rsidP="003A3AFF">
      <w:r w:rsidRPr="00B63C02">
        <w:rPr>
          <w:noProof/>
          <w:color w:val="BFBFBF" w:themeColor="background1" w:themeShade="BF"/>
          <w:highlight w:val="yellow"/>
        </w:rPr>
        <mc:AlternateContent>
          <mc:Choice Requires="wps">
            <w:drawing>
              <wp:anchor distT="45720" distB="45720" distL="114300" distR="114300" simplePos="0" relativeHeight="251658240" behindDoc="0" locked="0" layoutInCell="1" allowOverlap="1" wp14:anchorId="5D72FC36" wp14:editId="13B8FB6F">
                <wp:simplePos x="0" y="0"/>
                <wp:positionH relativeFrom="column">
                  <wp:posOffset>212090</wp:posOffset>
                </wp:positionH>
                <wp:positionV relativeFrom="paragraph">
                  <wp:posOffset>428625</wp:posOffset>
                </wp:positionV>
                <wp:extent cx="6096000" cy="3664585"/>
                <wp:effectExtent l="0" t="0" r="19050" b="120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3664585"/>
                        </a:xfrm>
                        <a:prstGeom prst="rect">
                          <a:avLst/>
                        </a:prstGeom>
                        <a:solidFill>
                          <a:srgbClr val="FFFFFF"/>
                        </a:solidFill>
                        <a:ln w="9525">
                          <a:solidFill>
                            <a:srgbClr val="000000"/>
                          </a:solidFill>
                          <a:miter lim="800000"/>
                          <a:headEnd/>
                          <a:tailEnd/>
                        </a:ln>
                      </wps:spPr>
                      <wps:txbx>
                        <w:txbxContent>
                          <w:p w14:paraId="6FA3D7C9" w14:textId="77777777" w:rsidR="00C91CC0" w:rsidRPr="00C91CC0" w:rsidRDefault="00C91CC0" w:rsidP="00C91CC0">
                            <w:pPr>
                              <w:rPr>
                                <w:b/>
                                <w:bCs/>
                                <w:u w:val="single"/>
                              </w:rPr>
                            </w:pPr>
                            <w:r w:rsidRPr="00C91CC0">
                              <w:rPr>
                                <w:b/>
                                <w:bCs/>
                                <w:u w:val="single"/>
                              </w:rPr>
                              <w:t>Issue 1-2: How to define measurement period in Event triggered measurement reporting delay for the basic feature (M instance = 1)?</w:t>
                            </w:r>
                          </w:p>
                          <w:p w14:paraId="7B9A3E6A" w14:textId="77777777" w:rsidR="00C91CC0" w:rsidRPr="00C91CC0" w:rsidRDefault="00C91CC0" w:rsidP="00061C75">
                            <w:pPr>
                              <w:spacing w:after="0"/>
                            </w:pPr>
                            <w:r w:rsidRPr="00C91CC0">
                              <w:t>Agreement:</w:t>
                            </w:r>
                          </w:p>
                          <w:p w14:paraId="67596736" w14:textId="77777777" w:rsidR="00C91CC0" w:rsidRPr="00C91CC0" w:rsidRDefault="00C91CC0" w:rsidP="00061C75">
                            <w:pPr>
                              <w:spacing w:after="0"/>
                            </w:pPr>
                            <w:r w:rsidRPr="00C91CC0">
                              <w:t xml:space="preserve">The </w:t>
                            </w:r>
                            <w:proofErr w:type="gramStart"/>
                            <w:r w:rsidRPr="00C91CC0">
                              <w:t>agreements</w:t>
                            </w:r>
                            <w:proofErr w:type="gramEnd"/>
                            <w:r w:rsidRPr="00C91CC0">
                              <w:t xml:space="preserve"> under this issue is for event 2, and further discuss whether these agreements can be applicable to other events agreed in RAN1.</w:t>
                            </w:r>
                          </w:p>
                          <w:p w14:paraId="6BD96273" w14:textId="77777777" w:rsidR="00C91CC0" w:rsidRPr="00C91CC0" w:rsidRDefault="00C91CC0" w:rsidP="00061C75">
                            <w:pPr>
                              <w:spacing w:after="0"/>
                            </w:pPr>
                            <w:r w:rsidRPr="00C91CC0">
                              <w:t>T</w:t>
                            </w:r>
                            <w:r w:rsidRPr="00C91CC0">
                              <w:rPr>
                                <w:vertAlign w:val="subscript"/>
                              </w:rPr>
                              <w:t xml:space="preserve">L1-RSRP_event </w:t>
                            </w:r>
                            <w:proofErr w:type="spellStart"/>
                            <w:r w:rsidRPr="00C91CC0">
                              <w:rPr>
                                <w:vertAlign w:val="subscript"/>
                              </w:rPr>
                              <w:t>triggered_measurement_Period_SSB</w:t>
                            </w:r>
                            <w:proofErr w:type="spellEnd"/>
                            <w:r w:rsidRPr="00C91CC0">
                              <w:rPr>
                                <w:vertAlign w:val="subscript"/>
                              </w:rPr>
                              <w:t xml:space="preserve"> </w:t>
                            </w:r>
                            <w:r w:rsidRPr="00C91CC0">
                              <w:t>or T</w:t>
                            </w:r>
                            <w:r w:rsidRPr="00C91CC0">
                              <w:rPr>
                                <w:vertAlign w:val="subscript"/>
                              </w:rPr>
                              <w:t xml:space="preserve">L1-RSRP_event </w:t>
                            </w:r>
                            <w:proofErr w:type="spellStart"/>
                            <w:r w:rsidRPr="00C91CC0">
                              <w:rPr>
                                <w:vertAlign w:val="subscript"/>
                              </w:rPr>
                              <w:t>triggered_measurement_Period_CSI</w:t>
                            </w:r>
                            <w:proofErr w:type="spellEnd"/>
                            <w:r w:rsidRPr="00C91CC0">
                              <w:rPr>
                                <w:vertAlign w:val="subscript"/>
                              </w:rPr>
                              <w:t>-RS</w:t>
                            </w:r>
                          </w:p>
                          <w:p w14:paraId="0DA2BBD5" w14:textId="77777777" w:rsidR="00C91CC0" w:rsidRPr="00C91CC0" w:rsidRDefault="00C91CC0" w:rsidP="00061C75">
                            <w:pPr>
                              <w:numPr>
                                <w:ilvl w:val="0"/>
                                <w:numId w:val="39"/>
                              </w:numPr>
                              <w:spacing w:after="0"/>
                            </w:pPr>
                            <w:r w:rsidRPr="00C91CC0">
                              <w:t>update based on 9.5.4.1 (SSB based), 9.5.4.2 (CSI-RS based) and 9.13.4</w:t>
                            </w:r>
                          </w:p>
                          <w:p w14:paraId="370C9D24" w14:textId="77777777" w:rsidR="00C91CC0" w:rsidRPr="00C91CC0" w:rsidRDefault="00C91CC0" w:rsidP="00061C75">
                            <w:pPr>
                              <w:numPr>
                                <w:ilvl w:val="1"/>
                                <w:numId w:val="39"/>
                              </w:numPr>
                              <w:spacing w:after="0"/>
                            </w:pPr>
                            <w:proofErr w:type="spellStart"/>
                            <w:r w:rsidRPr="00C91CC0">
                              <w:t>T</w:t>
                            </w:r>
                            <w:r w:rsidRPr="00C91CC0">
                              <w:rPr>
                                <w:vertAlign w:val="subscript"/>
                              </w:rPr>
                              <w:t>Report</w:t>
                            </w:r>
                            <w:proofErr w:type="spellEnd"/>
                            <w:r w:rsidRPr="00C91CC0">
                              <w:t xml:space="preserve"> = 0 or be removed from the measurement period</w:t>
                            </w:r>
                          </w:p>
                          <w:p w14:paraId="79F541D8" w14:textId="77777777" w:rsidR="00C91CC0" w:rsidRPr="00C91CC0" w:rsidRDefault="00C91CC0" w:rsidP="00061C75">
                            <w:pPr>
                              <w:numPr>
                                <w:ilvl w:val="1"/>
                                <w:numId w:val="39"/>
                              </w:numPr>
                              <w:spacing w:after="0"/>
                            </w:pPr>
                            <w:r w:rsidRPr="00C91CC0">
                              <w:t>N: Reuse the legacy definition</w:t>
                            </w:r>
                          </w:p>
                          <w:p w14:paraId="50EBFE85" w14:textId="77777777" w:rsidR="00C91CC0" w:rsidRPr="00C91CC0" w:rsidRDefault="00C91CC0" w:rsidP="00061C75">
                            <w:pPr>
                              <w:numPr>
                                <w:ilvl w:val="1"/>
                                <w:numId w:val="39"/>
                              </w:numPr>
                              <w:spacing w:after="0"/>
                            </w:pPr>
                            <w:r w:rsidRPr="00C91CC0">
                              <w:t>M: FFS pending RAN1 further agreement (</w:t>
                            </w:r>
                            <w:proofErr w:type="spellStart"/>
                            <w:r w:rsidRPr="00C91CC0">
                              <w:rPr>
                                <w:i/>
                                <w:iCs/>
                              </w:rPr>
                              <w:t>timeRestrictionForChannelMeasurement</w:t>
                            </w:r>
                            <w:proofErr w:type="spellEnd"/>
                            <w:r w:rsidRPr="00C91CC0">
                              <w:t>, M=1 or M=3 in legacy)</w:t>
                            </w:r>
                          </w:p>
                          <w:p w14:paraId="08900252" w14:textId="77777777" w:rsidR="00C91CC0" w:rsidRPr="00C91CC0" w:rsidRDefault="00C91CC0" w:rsidP="00061C75">
                            <w:pPr>
                              <w:numPr>
                                <w:ilvl w:val="1"/>
                                <w:numId w:val="39"/>
                              </w:numPr>
                              <w:spacing w:after="0"/>
                            </w:pPr>
                            <w:r w:rsidRPr="00C91CC0">
                              <w:t>T</w:t>
                            </w:r>
                            <w:r w:rsidRPr="00C91CC0">
                              <w:rPr>
                                <w:vertAlign w:val="subscript"/>
                              </w:rPr>
                              <w:t>SSB</w:t>
                            </w:r>
                            <w:r w:rsidRPr="00C91CC0">
                              <w:t xml:space="preserve"> (taking SSB as example)</w:t>
                            </w:r>
                          </w:p>
                          <w:p w14:paraId="17B5BAA4" w14:textId="77777777" w:rsidR="00C91CC0" w:rsidRPr="00C91CC0" w:rsidRDefault="00C91CC0" w:rsidP="00061C75">
                            <w:pPr>
                              <w:numPr>
                                <w:ilvl w:val="2"/>
                                <w:numId w:val="39"/>
                              </w:numPr>
                              <w:spacing w:after="0"/>
                            </w:pPr>
                            <w:r w:rsidRPr="00C91CC0">
                              <w:t xml:space="preserve">For the same periodicity supported in RAN1, </w:t>
                            </w:r>
                            <w:proofErr w:type="spellStart"/>
                            <w:r w:rsidRPr="00C91CC0">
                              <w:t>T</w:t>
                            </w:r>
                            <w:r w:rsidRPr="00C91CC0">
                              <w:rPr>
                                <w:vertAlign w:val="subscript"/>
                              </w:rPr>
                              <w:t>SSB_current</w:t>
                            </w:r>
                            <w:proofErr w:type="spellEnd"/>
                            <w:r w:rsidRPr="00C91CC0">
                              <w:rPr>
                                <w:vertAlign w:val="subscript"/>
                              </w:rPr>
                              <w:t xml:space="preserve">, </w:t>
                            </w:r>
                            <w:r w:rsidRPr="00C91CC0">
                              <w:t xml:space="preserve">or </w:t>
                            </w:r>
                            <w:proofErr w:type="spellStart"/>
                            <w:r w:rsidRPr="00C91CC0">
                              <w:t>T</w:t>
                            </w:r>
                            <w:r w:rsidRPr="00C91CC0">
                              <w:rPr>
                                <w:vertAlign w:val="subscript"/>
                              </w:rPr>
                              <w:t>SSB_new</w:t>
                            </w:r>
                            <w:proofErr w:type="spellEnd"/>
                          </w:p>
                          <w:p w14:paraId="31C5D78E" w14:textId="77777777" w:rsidR="00C91CC0" w:rsidRPr="00C91CC0" w:rsidRDefault="00C91CC0" w:rsidP="00061C75">
                            <w:pPr>
                              <w:numPr>
                                <w:ilvl w:val="2"/>
                                <w:numId w:val="39"/>
                              </w:numPr>
                              <w:spacing w:after="0"/>
                            </w:pPr>
                            <w:r w:rsidRPr="00C91CC0">
                              <w:t>RAN4 to further discuss the case of different periodicities if different periodicities will be [supported or not excluded] in RAN1</w:t>
                            </w:r>
                          </w:p>
                          <w:p w14:paraId="0DEB4259" w14:textId="77777777" w:rsidR="00C91CC0" w:rsidRPr="00C91CC0" w:rsidRDefault="00C91CC0" w:rsidP="00061C75">
                            <w:pPr>
                              <w:numPr>
                                <w:ilvl w:val="3"/>
                                <w:numId w:val="39"/>
                              </w:numPr>
                              <w:spacing w:after="0"/>
                            </w:pPr>
                            <w:r w:rsidRPr="00C91CC0">
                              <w:t xml:space="preserve">Option A: </w:t>
                            </w:r>
                            <w:proofErr w:type="gramStart"/>
                            <w:r w:rsidRPr="00C91CC0">
                              <w:t>Max{</w:t>
                            </w:r>
                            <w:proofErr w:type="spellStart"/>
                            <w:proofErr w:type="gramEnd"/>
                            <w:r w:rsidRPr="00C91CC0">
                              <w:t>T</w:t>
                            </w:r>
                            <w:r w:rsidRPr="00C91CC0">
                              <w:rPr>
                                <w:vertAlign w:val="subscript"/>
                              </w:rPr>
                              <w:t>SSB_current</w:t>
                            </w:r>
                            <w:proofErr w:type="spellEnd"/>
                            <w:r w:rsidRPr="00C91CC0">
                              <w:rPr>
                                <w:vertAlign w:val="subscript"/>
                              </w:rPr>
                              <w:t xml:space="preserve">, </w:t>
                            </w:r>
                            <w:proofErr w:type="spellStart"/>
                            <w:r w:rsidRPr="00C91CC0">
                              <w:t>T</w:t>
                            </w:r>
                            <w:r w:rsidRPr="00C91CC0">
                              <w:rPr>
                                <w:vertAlign w:val="subscript"/>
                              </w:rPr>
                              <w:t>SSB_new</w:t>
                            </w:r>
                            <w:proofErr w:type="spellEnd"/>
                            <w:r w:rsidRPr="00C91CC0">
                              <w:t>}</w:t>
                            </w:r>
                          </w:p>
                          <w:p w14:paraId="155D090E" w14:textId="77777777" w:rsidR="00C91CC0" w:rsidRPr="00C91CC0" w:rsidRDefault="00C91CC0" w:rsidP="00061C75">
                            <w:pPr>
                              <w:numPr>
                                <w:ilvl w:val="3"/>
                                <w:numId w:val="39"/>
                              </w:numPr>
                              <w:spacing w:after="0"/>
                            </w:pPr>
                            <w:r w:rsidRPr="00C91CC0">
                              <w:t>Option B: When the RS periodicity is not same, UE evaluate the event after each measurement occasion of current and new beam. If the event is triggered after the current beam measurement, T</w:t>
                            </w:r>
                            <w:r w:rsidRPr="00C91CC0">
                              <w:rPr>
                                <w:vertAlign w:val="subscript"/>
                              </w:rPr>
                              <w:t>SSB</w:t>
                            </w:r>
                            <w:r w:rsidRPr="00C91CC0">
                              <w:t xml:space="preserve"> is </w:t>
                            </w:r>
                            <w:proofErr w:type="spellStart"/>
                            <w:r w:rsidRPr="00C91CC0">
                              <w:t>T</w:t>
                            </w:r>
                            <w:r w:rsidRPr="00C91CC0">
                              <w:rPr>
                                <w:vertAlign w:val="subscript"/>
                              </w:rPr>
                              <w:t>SSB_current</w:t>
                            </w:r>
                            <w:proofErr w:type="spellEnd"/>
                            <w:r w:rsidRPr="00C91CC0">
                              <w:t>. If the event is triggered after the new beam measurement, T</w:t>
                            </w:r>
                            <w:r w:rsidRPr="00C91CC0">
                              <w:rPr>
                                <w:vertAlign w:val="subscript"/>
                              </w:rPr>
                              <w:t>SSB</w:t>
                            </w:r>
                            <w:r w:rsidRPr="00C91CC0">
                              <w:t xml:space="preserve"> is </w:t>
                            </w:r>
                            <w:proofErr w:type="spellStart"/>
                            <w:r w:rsidRPr="00C91CC0">
                              <w:t>T</w:t>
                            </w:r>
                            <w:r w:rsidRPr="00C91CC0">
                              <w:rPr>
                                <w:vertAlign w:val="subscript"/>
                              </w:rPr>
                              <w:t>SSB_new</w:t>
                            </w:r>
                            <w:proofErr w:type="spellEnd"/>
                            <w:r w:rsidRPr="00C91CC0">
                              <w:rPr>
                                <w:vertAlign w:val="subscript"/>
                              </w:rPr>
                              <w:t xml:space="preserve">. </w:t>
                            </w:r>
                          </w:p>
                          <w:p w14:paraId="2D3124D2" w14:textId="77777777" w:rsidR="00C91CC0" w:rsidRPr="00C91CC0" w:rsidRDefault="00C91CC0" w:rsidP="00061C75">
                            <w:pPr>
                              <w:numPr>
                                <w:ilvl w:val="3"/>
                                <w:numId w:val="39"/>
                              </w:numPr>
                              <w:spacing w:after="0"/>
                            </w:pPr>
                            <w:r w:rsidRPr="00C91CC0">
                              <w:t>Option C: others are not precluded</w:t>
                            </w:r>
                          </w:p>
                          <w:p w14:paraId="7CE59E62" w14:textId="29D07F2A" w:rsidR="00884D46" w:rsidRDefault="00884D4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72FC36" id="_x0000_t202" coordsize="21600,21600" o:spt="202" path="m,l,21600r21600,l21600,xe">
                <v:stroke joinstyle="miter"/>
                <v:path gradientshapeok="t" o:connecttype="rect"/>
              </v:shapetype>
              <v:shape id="_x0000_s1026" type="#_x0000_t202" style="position:absolute;margin-left:16.7pt;margin-top:33.75pt;width:480pt;height:288.5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DcrFAIAACAEAAAOAAAAZHJzL2Uyb0RvYy54bWysU9uO0zAQfUfiHyy/06SlLW3UdLV0KUJa&#10;LtLCBziO01jYHmO7TcrXM3ay3S6IF0QeLE9mfObMmZnNTa8VOQnnJZiSTic5JcJwqKU5lPTb1/2r&#10;FSU+MFMzBUaU9Cw8vdm+fLHpbCFm0IKqhSMIYnzR2ZK2IdgiyzxvhWZ+AlYYdDbgNAtoukNWO9Yh&#10;ulbZLM+XWQeutg648B7/3g1Ouk34TSN4+Nw0XgSiSorcQjpdOqt4ZtsNKw6O2VbykQb7BxaaSYNJ&#10;L1B3LDBydPIPKC25Aw9NmHDQGTSN5CLVgNVM89+qeWiZFakWFMfbi0z+/8HyT6cH+8WR0L+FHhuY&#10;ivD2Hvh3TwzsWmYO4tY56FrBakw8jZJlnfXF+DRK7QsfQaruI9TYZHYMkID6xumoCtZJEB0bcL6I&#10;LvpAOP5c5utlnqOLo+/1cjlfrBYpBysen1vnw3sBmsRLSR12NcGz070PkQ4rHkNiNg9K1nupVDLc&#10;odopR04MJ2CfvhH9WZgypCvpejFbDAr8FQKpRrZD1mcQWgYcZSV1SVeXIFZE3d6ZOg1aYFINd6Ss&#10;zChk1G5QMfRVj4FR0ArqM0rqYBhZXDG8tOB+UtLhuJbU/zgyJyhRHwy2ZT2dz+N8J2O+eDNDw117&#10;qmsPMxyhShooGa67kHYiCmbgFtvXyCTsE5ORK45h0ntcmTjn13aKelrs7S8AAAD//wMAUEsDBBQA&#10;BgAIAAAAIQCpPlKu3gAAAAkBAAAPAAAAZHJzL2Rvd25yZXYueG1sTI/BTsMwEETvSPyDtUhcEHUg&#10;IW1CnAohgeAGBcHVjbdJRLwOtpuGv2d7guPOjGbfVOvZDmJCH3pHCq4WCQikxpmeWgXvbw+XKxAh&#10;ajJ6cIQKfjDAuj49qXRp3IFecdrEVnAJhVIr6GIcSylD06HVYeFGJPZ2zlsd+fStNF4fuNwO8jpJ&#10;cml1T/yh0yPed9h8bfZWwSp7mj7Dc/ry0eS7oYgXy+nx2yt1fjbf3YKIOMe/MBzxGR1qZtq6PZkg&#10;BgVpmnFSQb68AcF+URyFLQtZloOsK/l/Qf0LAAD//wMAUEsBAi0AFAAGAAgAAAAhALaDOJL+AAAA&#10;4QEAABMAAAAAAAAAAAAAAAAAAAAAAFtDb250ZW50X1R5cGVzXS54bWxQSwECLQAUAAYACAAAACEA&#10;OP0h/9YAAACUAQAACwAAAAAAAAAAAAAAAAAvAQAAX3JlbHMvLnJlbHNQSwECLQAUAAYACAAAACEA&#10;ubw3KxQCAAAgBAAADgAAAAAAAAAAAAAAAAAuAgAAZHJzL2Uyb0RvYy54bWxQSwECLQAUAAYACAAA&#10;ACEAqT5Srt4AAAAJAQAADwAAAAAAAAAAAAAAAABuBAAAZHJzL2Rvd25yZXYueG1sUEsFBgAAAAAE&#10;AAQA8wAAAHkFAAAAAA==&#10;">
                <v:textbox>
                  <w:txbxContent>
                    <w:p w14:paraId="6FA3D7C9" w14:textId="77777777" w:rsidR="00C91CC0" w:rsidRPr="00C91CC0" w:rsidRDefault="00C91CC0" w:rsidP="00C91CC0">
                      <w:pPr>
                        <w:rPr>
                          <w:b/>
                          <w:bCs/>
                          <w:u w:val="single"/>
                        </w:rPr>
                      </w:pPr>
                      <w:r w:rsidRPr="00C91CC0">
                        <w:rPr>
                          <w:b/>
                          <w:bCs/>
                          <w:u w:val="single"/>
                        </w:rPr>
                        <w:t>Issue 1-2: How to define measurement period in Event triggered measurement reporting delay for the basic feature (M instance = 1)?</w:t>
                      </w:r>
                    </w:p>
                    <w:p w14:paraId="7B9A3E6A" w14:textId="77777777" w:rsidR="00C91CC0" w:rsidRPr="00C91CC0" w:rsidRDefault="00C91CC0" w:rsidP="00061C75">
                      <w:pPr>
                        <w:spacing w:after="0"/>
                      </w:pPr>
                      <w:r w:rsidRPr="00C91CC0">
                        <w:t>Agreement:</w:t>
                      </w:r>
                    </w:p>
                    <w:p w14:paraId="67596736" w14:textId="77777777" w:rsidR="00C91CC0" w:rsidRPr="00C91CC0" w:rsidRDefault="00C91CC0" w:rsidP="00061C75">
                      <w:pPr>
                        <w:spacing w:after="0"/>
                      </w:pPr>
                      <w:r w:rsidRPr="00C91CC0">
                        <w:t xml:space="preserve">The </w:t>
                      </w:r>
                      <w:proofErr w:type="gramStart"/>
                      <w:r w:rsidRPr="00C91CC0">
                        <w:t>agreements</w:t>
                      </w:r>
                      <w:proofErr w:type="gramEnd"/>
                      <w:r w:rsidRPr="00C91CC0">
                        <w:t xml:space="preserve"> under this issue is for event 2, and further discuss whether these agreements can be applicable to other events agreed in RAN1.</w:t>
                      </w:r>
                    </w:p>
                    <w:p w14:paraId="6BD96273" w14:textId="77777777" w:rsidR="00C91CC0" w:rsidRPr="00C91CC0" w:rsidRDefault="00C91CC0" w:rsidP="00061C75">
                      <w:pPr>
                        <w:spacing w:after="0"/>
                      </w:pPr>
                      <w:r w:rsidRPr="00C91CC0">
                        <w:t>T</w:t>
                      </w:r>
                      <w:r w:rsidRPr="00C91CC0">
                        <w:rPr>
                          <w:vertAlign w:val="subscript"/>
                        </w:rPr>
                        <w:t xml:space="preserve">L1-RSRP_event </w:t>
                      </w:r>
                      <w:proofErr w:type="spellStart"/>
                      <w:r w:rsidRPr="00C91CC0">
                        <w:rPr>
                          <w:vertAlign w:val="subscript"/>
                        </w:rPr>
                        <w:t>triggered_measurement_Period_SSB</w:t>
                      </w:r>
                      <w:proofErr w:type="spellEnd"/>
                      <w:r w:rsidRPr="00C91CC0">
                        <w:rPr>
                          <w:vertAlign w:val="subscript"/>
                        </w:rPr>
                        <w:t xml:space="preserve"> </w:t>
                      </w:r>
                      <w:r w:rsidRPr="00C91CC0">
                        <w:t>or T</w:t>
                      </w:r>
                      <w:r w:rsidRPr="00C91CC0">
                        <w:rPr>
                          <w:vertAlign w:val="subscript"/>
                        </w:rPr>
                        <w:t xml:space="preserve">L1-RSRP_event </w:t>
                      </w:r>
                      <w:proofErr w:type="spellStart"/>
                      <w:r w:rsidRPr="00C91CC0">
                        <w:rPr>
                          <w:vertAlign w:val="subscript"/>
                        </w:rPr>
                        <w:t>triggered_measurement_Period_CSI</w:t>
                      </w:r>
                      <w:proofErr w:type="spellEnd"/>
                      <w:r w:rsidRPr="00C91CC0">
                        <w:rPr>
                          <w:vertAlign w:val="subscript"/>
                        </w:rPr>
                        <w:t>-RS</w:t>
                      </w:r>
                    </w:p>
                    <w:p w14:paraId="0DA2BBD5" w14:textId="77777777" w:rsidR="00C91CC0" w:rsidRPr="00C91CC0" w:rsidRDefault="00C91CC0" w:rsidP="00061C75">
                      <w:pPr>
                        <w:numPr>
                          <w:ilvl w:val="0"/>
                          <w:numId w:val="39"/>
                        </w:numPr>
                        <w:spacing w:after="0"/>
                      </w:pPr>
                      <w:r w:rsidRPr="00C91CC0">
                        <w:t>update based on 9.5.4.1 (SSB based), 9.5.4.2 (CSI-RS based) and 9.13.4</w:t>
                      </w:r>
                    </w:p>
                    <w:p w14:paraId="370C9D24" w14:textId="77777777" w:rsidR="00C91CC0" w:rsidRPr="00C91CC0" w:rsidRDefault="00C91CC0" w:rsidP="00061C75">
                      <w:pPr>
                        <w:numPr>
                          <w:ilvl w:val="1"/>
                          <w:numId w:val="39"/>
                        </w:numPr>
                        <w:spacing w:after="0"/>
                      </w:pPr>
                      <w:proofErr w:type="spellStart"/>
                      <w:r w:rsidRPr="00C91CC0">
                        <w:t>T</w:t>
                      </w:r>
                      <w:r w:rsidRPr="00C91CC0">
                        <w:rPr>
                          <w:vertAlign w:val="subscript"/>
                        </w:rPr>
                        <w:t>Report</w:t>
                      </w:r>
                      <w:proofErr w:type="spellEnd"/>
                      <w:r w:rsidRPr="00C91CC0">
                        <w:t xml:space="preserve"> = 0 or be removed from the measurement period</w:t>
                      </w:r>
                    </w:p>
                    <w:p w14:paraId="79F541D8" w14:textId="77777777" w:rsidR="00C91CC0" w:rsidRPr="00C91CC0" w:rsidRDefault="00C91CC0" w:rsidP="00061C75">
                      <w:pPr>
                        <w:numPr>
                          <w:ilvl w:val="1"/>
                          <w:numId w:val="39"/>
                        </w:numPr>
                        <w:spacing w:after="0"/>
                      </w:pPr>
                      <w:r w:rsidRPr="00C91CC0">
                        <w:t>N: Reuse the legacy definition</w:t>
                      </w:r>
                    </w:p>
                    <w:p w14:paraId="50EBFE85" w14:textId="77777777" w:rsidR="00C91CC0" w:rsidRPr="00C91CC0" w:rsidRDefault="00C91CC0" w:rsidP="00061C75">
                      <w:pPr>
                        <w:numPr>
                          <w:ilvl w:val="1"/>
                          <w:numId w:val="39"/>
                        </w:numPr>
                        <w:spacing w:after="0"/>
                      </w:pPr>
                      <w:r w:rsidRPr="00C91CC0">
                        <w:t>M: FFS pending RAN1 further agreement (</w:t>
                      </w:r>
                      <w:proofErr w:type="spellStart"/>
                      <w:r w:rsidRPr="00C91CC0">
                        <w:rPr>
                          <w:i/>
                          <w:iCs/>
                        </w:rPr>
                        <w:t>timeRestrictionForChannelMeasurement</w:t>
                      </w:r>
                      <w:proofErr w:type="spellEnd"/>
                      <w:r w:rsidRPr="00C91CC0">
                        <w:t>, M=1 or M=3 in legacy)</w:t>
                      </w:r>
                    </w:p>
                    <w:p w14:paraId="08900252" w14:textId="77777777" w:rsidR="00C91CC0" w:rsidRPr="00C91CC0" w:rsidRDefault="00C91CC0" w:rsidP="00061C75">
                      <w:pPr>
                        <w:numPr>
                          <w:ilvl w:val="1"/>
                          <w:numId w:val="39"/>
                        </w:numPr>
                        <w:spacing w:after="0"/>
                      </w:pPr>
                      <w:r w:rsidRPr="00C91CC0">
                        <w:t>T</w:t>
                      </w:r>
                      <w:r w:rsidRPr="00C91CC0">
                        <w:rPr>
                          <w:vertAlign w:val="subscript"/>
                        </w:rPr>
                        <w:t>SSB</w:t>
                      </w:r>
                      <w:r w:rsidRPr="00C91CC0">
                        <w:t xml:space="preserve"> (taking SSB as example)</w:t>
                      </w:r>
                    </w:p>
                    <w:p w14:paraId="17B5BAA4" w14:textId="77777777" w:rsidR="00C91CC0" w:rsidRPr="00C91CC0" w:rsidRDefault="00C91CC0" w:rsidP="00061C75">
                      <w:pPr>
                        <w:numPr>
                          <w:ilvl w:val="2"/>
                          <w:numId w:val="39"/>
                        </w:numPr>
                        <w:spacing w:after="0"/>
                      </w:pPr>
                      <w:r w:rsidRPr="00C91CC0">
                        <w:t xml:space="preserve">For the same periodicity supported in RAN1, </w:t>
                      </w:r>
                      <w:proofErr w:type="spellStart"/>
                      <w:r w:rsidRPr="00C91CC0">
                        <w:t>T</w:t>
                      </w:r>
                      <w:r w:rsidRPr="00C91CC0">
                        <w:rPr>
                          <w:vertAlign w:val="subscript"/>
                        </w:rPr>
                        <w:t>SSB_current</w:t>
                      </w:r>
                      <w:proofErr w:type="spellEnd"/>
                      <w:r w:rsidRPr="00C91CC0">
                        <w:rPr>
                          <w:vertAlign w:val="subscript"/>
                        </w:rPr>
                        <w:t xml:space="preserve">, </w:t>
                      </w:r>
                      <w:r w:rsidRPr="00C91CC0">
                        <w:t xml:space="preserve">or </w:t>
                      </w:r>
                      <w:proofErr w:type="spellStart"/>
                      <w:r w:rsidRPr="00C91CC0">
                        <w:t>T</w:t>
                      </w:r>
                      <w:r w:rsidRPr="00C91CC0">
                        <w:rPr>
                          <w:vertAlign w:val="subscript"/>
                        </w:rPr>
                        <w:t>SSB_new</w:t>
                      </w:r>
                      <w:proofErr w:type="spellEnd"/>
                    </w:p>
                    <w:p w14:paraId="31C5D78E" w14:textId="77777777" w:rsidR="00C91CC0" w:rsidRPr="00C91CC0" w:rsidRDefault="00C91CC0" w:rsidP="00061C75">
                      <w:pPr>
                        <w:numPr>
                          <w:ilvl w:val="2"/>
                          <w:numId w:val="39"/>
                        </w:numPr>
                        <w:spacing w:after="0"/>
                      </w:pPr>
                      <w:r w:rsidRPr="00C91CC0">
                        <w:t>RAN4 to further discuss the case of different periodicities if different periodicities will be [supported or not excluded] in RAN1</w:t>
                      </w:r>
                    </w:p>
                    <w:p w14:paraId="0DEB4259" w14:textId="77777777" w:rsidR="00C91CC0" w:rsidRPr="00C91CC0" w:rsidRDefault="00C91CC0" w:rsidP="00061C75">
                      <w:pPr>
                        <w:numPr>
                          <w:ilvl w:val="3"/>
                          <w:numId w:val="39"/>
                        </w:numPr>
                        <w:spacing w:after="0"/>
                      </w:pPr>
                      <w:r w:rsidRPr="00C91CC0">
                        <w:t xml:space="preserve">Option A: </w:t>
                      </w:r>
                      <w:proofErr w:type="gramStart"/>
                      <w:r w:rsidRPr="00C91CC0">
                        <w:t>Max{</w:t>
                      </w:r>
                      <w:proofErr w:type="spellStart"/>
                      <w:proofErr w:type="gramEnd"/>
                      <w:r w:rsidRPr="00C91CC0">
                        <w:t>T</w:t>
                      </w:r>
                      <w:r w:rsidRPr="00C91CC0">
                        <w:rPr>
                          <w:vertAlign w:val="subscript"/>
                        </w:rPr>
                        <w:t>SSB_current</w:t>
                      </w:r>
                      <w:proofErr w:type="spellEnd"/>
                      <w:r w:rsidRPr="00C91CC0">
                        <w:rPr>
                          <w:vertAlign w:val="subscript"/>
                        </w:rPr>
                        <w:t xml:space="preserve">, </w:t>
                      </w:r>
                      <w:proofErr w:type="spellStart"/>
                      <w:r w:rsidRPr="00C91CC0">
                        <w:t>T</w:t>
                      </w:r>
                      <w:r w:rsidRPr="00C91CC0">
                        <w:rPr>
                          <w:vertAlign w:val="subscript"/>
                        </w:rPr>
                        <w:t>SSB_new</w:t>
                      </w:r>
                      <w:proofErr w:type="spellEnd"/>
                      <w:r w:rsidRPr="00C91CC0">
                        <w:t>}</w:t>
                      </w:r>
                    </w:p>
                    <w:p w14:paraId="155D090E" w14:textId="77777777" w:rsidR="00C91CC0" w:rsidRPr="00C91CC0" w:rsidRDefault="00C91CC0" w:rsidP="00061C75">
                      <w:pPr>
                        <w:numPr>
                          <w:ilvl w:val="3"/>
                          <w:numId w:val="39"/>
                        </w:numPr>
                        <w:spacing w:after="0"/>
                      </w:pPr>
                      <w:r w:rsidRPr="00C91CC0">
                        <w:t>Option B: When the RS periodicity is not same, UE evaluate the event after each measurement occasion of current and new beam. If the event is triggered after the current beam measurement, T</w:t>
                      </w:r>
                      <w:r w:rsidRPr="00C91CC0">
                        <w:rPr>
                          <w:vertAlign w:val="subscript"/>
                        </w:rPr>
                        <w:t>SSB</w:t>
                      </w:r>
                      <w:r w:rsidRPr="00C91CC0">
                        <w:t xml:space="preserve"> is </w:t>
                      </w:r>
                      <w:proofErr w:type="spellStart"/>
                      <w:r w:rsidRPr="00C91CC0">
                        <w:t>T</w:t>
                      </w:r>
                      <w:r w:rsidRPr="00C91CC0">
                        <w:rPr>
                          <w:vertAlign w:val="subscript"/>
                        </w:rPr>
                        <w:t>SSB_current</w:t>
                      </w:r>
                      <w:proofErr w:type="spellEnd"/>
                      <w:r w:rsidRPr="00C91CC0">
                        <w:t>. If the event is triggered after the new beam measurement, T</w:t>
                      </w:r>
                      <w:r w:rsidRPr="00C91CC0">
                        <w:rPr>
                          <w:vertAlign w:val="subscript"/>
                        </w:rPr>
                        <w:t>SSB</w:t>
                      </w:r>
                      <w:r w:rsidRPr="00C91CC0">
                        <w:t xml:space="preserve"> is </w:t>
                      </w:r>
                      <w:proofErr w:type="spellStart"/>
                      <w:r w:rsidRPr="00C91CC0">
                        <w:t>T</w:t>
                      </w:r>
                      <w:r w:rsidRPr="00C91CC0">
                        <w:rPr>
                          <w:vertAlign w:val="subscript"/>
                        </w:rPr>
                        <w:t>SSB_new</w:t>
                      </w:r>
                      <w:proofErr w:type="spellEnd"/>
                      <w:r w:rsidRPr="00C91CC0">
                        <w:rPr>
                          <w:vertAlign w:val="subscript"/>
                        </w:rPr>
                        <w:t xml:space="preserve">. </w:t>
                      </w:r>
                    </w:p>
                    <w:p w14:paraId="2D3124D2" w14:textId="77777777" w:rsidR="00C91CC0" w:rsidRPr="00C91CC0" w:rsidRDefault="00C91CC0" w:rsidP="00061C75">
                      <w:pPr>
                        <w:numPr>
                          <w:ilvl w:val="3"/>
                          <w:numId w:val="39"/>
                        </w:numPr>
                        <w:spacing w:after="0"/>
                      </w:pPr>
                      <w:r w:rsidRPr="00C91CC0">
                        <w:t>Option C: others are not precluded</w:t>
                      </w:r>
                    </w:p>
                    <w:p w14:paraId="7CE59E62" w14:textId="29D07F2A" w:rsidR="00884D46" w:rsidRDefault="00884D46"/>
                  </w:txbxContent>
                </v:textbox>
                <w10:wrap type="square"/>
              </v:shape>
            </w:pict>
          </mc:Fallback>
        </mc:AlternateContent>
      </w:r>
      <w:r w:rsidR="003A3AFF">
        <w:t>In the last RAN4 meeting</w:t>
      </w:r>
      <w:r>
        <w:t xml:space="preserve">, there was a general agreement on how to define the measurement period with some open points. </w:t>
      </w:r>
    </w:p>
    <w:p w14:paraId="1BF27299" w14:textId="13961DAA" w:rsidR="00CB609E" w:rsidRDefault="00CC2358" w:rsidP="00FA1465">
      <w:r>
        <w:rPr>
          <w:lang w:val="en-US"/>
        </w:rPr>
        <w:t>In RAN4#113, i</w:t>
      </w:r>
      <w:r w:rsidR="00FE20DE">
        <w:rPr>
          <w:lang w:val="en-US"/>
        </w:rPr>
        <w:t xml:space="preserve">t was agreed to </w:t>
      </w:r>
      <w:r w:rsidR="00FA1465">
        <w:rPr>
          <w:lang w:val="en-US"/>
        </w:rPr>
        <w:t xml:space="preserve">take the </w:t>
      </w:r>
      <w:r w:rsidR="00CB609E">
        <w:rPr>
          <w:lang w:val="en-US"/>
        </w:rPr>
        <w:t xml:space="preserve">SSB and CSI-RS based L1 measurement delay in 9.5.4.1, 9.5.4.2 and 9.13.4 as the baseline for </w:t>
      </w:r>
      <w:r w:rsidR="00FA1465" w:rsidRPr="00C91CC0">
        <w:t>T</w:t>
      </w:r>
      <w:r w:rsidR="00FA1465" w:rsidRPr="00C91CC0">
        <w:rPr>
          <w:vertAlign w:val="subscript"/>
        </w:rPr>
        <w:t xml:space="preserve">L1-RSRP_event </w:t>
      </w:r>
      <w:proofErr w:type="spellStart"/>
      <w:r w:rsidR="00FA1465" w:rsidRPr="00C91CC0">
        <w:rPr>
          <w:vertAlign w:val="subscript"/>
        </w:rPr>
        <w:t>triggered_measurement_Period_SSB</w:t>
      </w:r>
      <w:proofErr w:type="spellEnd"/>
      <w:r w:rsidR="00FA1465" w:rsidRPr="00C91CC0">
        <w:rPr>
          <w:vertAlign w:val="subscript"/>
        </w:rPr>
        <w:t xml:space="preserve"> </w:t>
      </w:r>
      <w:r w:rsidR="00CB609E">
        <w:t>and</w:t>
      </w:r>
      <w:r w:rsidR="00FA1465" w:rsidRPr="00C91CC0">
        <w:t xml:space="preserve"> T</w:t>
      </w:r>
      <w:r w:rsidR="00FA1465" w:rsidRPr="00C91CC0">
        <w:rPr>
          <w:vertAlign w:val="subscript"/>
        </w:rPr>
        <w:t xml:space="preserve">L1-RSRP_event </w:t>
      </w:r>
      <w:proofErr w:type="spellStart"/>
      <w:r w:rsidR="00FA1465" w:rsidRPr="00C91CC0">
        <w:rPr>
          <w:vertAlign w:val="subscript"/>
        </w:rPr>
        <w:t>triggered_measurement_Period_CSI</w:t>
      </w:r>
      <w:proofErr w:type="spellEnd"/>
      <w:r w:rsidR="00FA1465" w:rsidRPr="00C91CC0">
        <w:rPr>
          <w:vertAlign w:val="subscript"/>
        </w:rPr>
        <w:t>-</w:t>
      </w:r>
      <w:proofErr w:type="gramStart"/>
      <w:r w:rsidR="00FA1465" w:rsidRPr="00C91CC0">
        <w:rPr>
          <w:vertAlign w:val="subscript"/>
        </w:rPr>
        <w:t>RS</w:t>
      </w:r>
      <w:r w:rsidR="00CB609E">
        <w:t>,</w:t>
      </w:r>
      <w:r w:rsidR="00FA1465">
        <w:t xml:space="preserve"> and</w:t>
      </w:r>
      <w:proofErr w:type="gramEnd"/>
      <w:r w:rsidR="00FA1465">
        <w:t xml:space="preserve"> update the individual components of the equation</w:t>
      </w:r>
      <w:r w:rsidR="00CB609E">
        <w:t xml:space="preserve"> whe</w:t>
      </w:r>
      <w:r w:rsidR="00941183">
        <w:t>re</w:t>
      </w:r>
      <w:r w:rsidR="00CB609E">
        <w:t xml:space="preserve"> necessary</w:t>
      </w:r>
      <w:r w:rsidR="0019018A">
        <w:t xml:space="preserve">. </w:t>
      </w:r>
    </w:p>
    <w:p w14:paraId="0D3D6470" w14:textId="14977261" w:rsidR="00C85DAE" w:rsidRDefault="0019018A" w:rsidP="00FA1465">
      <w:r>
        <w:t xml:space="preserve">The value for M was left as FFS pending RAN1 discussion. However, the M value that is being discussed in RAN1 </w:t>
      </w:r>
      <w:r w:rsidR="000D7D03">
        <w:t>is the number of Event instances that should occur within a time w</w:t>
      </w:r>
      <w:r w:rsidR="00C85DAE">
        <w:t>indow for the UE to determine that an UEI Event-2 has occurred.</w:t>
      </w:r>
      <w:r w:rsidR="006D1A02">
        <w:t xml:space="preserve"> </w:t>
      </w:r>
      <w:r w:rsidR="00C85DAE">
        <w:t>This M has no relation to</w:t>
      </w:r>
      <w:r w:rsidR="00737696">
        <w:t xml:space="preserve"> the M </w:t>
      </w:r>
      <w:r w:rsidR="00AE021C">
        <w:t xml:space="preserve">that depends on </w:t>
      </w:r>
      <w:proofErr w:type="spellStart"/>
      <w:r w:rsidR="00C85DAE" w:rsidRPr="00510A20">
        <w:rPr>
          <w:i/>
          <w:iCs/>
        </w:rPr>
        <w:t>timeRestrictionForChannelMeasurement</w:t>
      </w:r>
      <w:proofErr w:type="spellEnd"/>
      <w:r w:rsidR="00737696">
        <w:t xml:space="preserve">, which </w:t>
      </w:r>
      <w:r w:rsidR="00C85DAE">
        <w:t xml:space="preserve">used in the </w:t>
      </w:r>
      <w:r w:rsidR="008000D6">
        <w:t xml:space="preserve">computation of RAN4 L1 RSRP measurement </w:t>
      </w:r>
      <w:proofErr w:type="gramStart"/>
      <w:r w:rsidR="008000D6">
        <w:t>period</w:t>
      </w:r>
      <w:r w:rsidR="008542F4">
        <w:t>,</w:t>
      </w:r>
      <w:r w:rsidR="008000D6">
        <w:t xml:space="preserve"> and</w:t>
      </w:r>
      <w:proofErr w:type="gramEnd"/>
      <w:r w:rsidR="008000D6">
        <w:t xml:space="preserve"> is not being discussed in RAN1.</w:t>
      </w:r>
      <w:r w:rsidR="006D1A02">
        <w:t xml:space="preserve"> </w:t>
      </w:r>
      <w:proofErr w:type="gramStart"/>
      <w:r w:rsidR="006D1A02">
        <w:t xml:space="preserve">Therefore, </w:t>
      </w:r>
      <w:r w:rsidR="00BF3056">
        <w:t xml:space="preserve"> </w:t>
      </w:r>
      <w:r w:rsidR="00035965">
        <w:t>it</w:t>
      </w:r>
      <w:proofErr w:type="gramEnd"/>
      <w:r w:rsidR="00035965">
        <w:t xml:space="preserve"> is not expected that any </w:t>
      </w:r>
      <w:r w:rsidR="0014554B">
        <w:t xml:space="preserve">ongoing </w:t>
      </w:r>
      <w:r w:rsidR="00035965">
        <w:t xml:space="preserve">RAN1 </w:t>
      </w:r>
      <w:r w:rsidR="00FF42C6">
        <w:t>discussion</w:t>
      </w:r>
      <w:r w:rsidR="00035965">
        <w:t xml:space="preserve"> is going to </w:t>
      </w:r>
      <w:r w:rsidR="0014554B">
        <w:t>impact this parameter</w:t>
      </w:r>
      <w:r w:rsidR="00D479B1">
        <w:t>.</w:t>
      </w:r>
    </w:p>
    <w:p w14:paraId="0FB98BBC" w14:textId="110BA8F7" w:rsidR="008000D6" w:rsidRDefault="007D7E36" w:rsidP="008000D6">
      <w:pPr>
        <w:pStyle w:val="RAN4observation0"/>
      </w:pPr>
      <w:bookmarkStart w:id="1" w:name="_Toc194056077"/>
      <w:r>
        <w:t>M value that is being discussed in RAN1 is the number of Event instances that should occur within a time window for the UE to determine that an UEI Event-2 has occurred.</w:t>
      </w:r>
      <w:bookmarkEnd w:id="1"/>
    </w:p>
    <w:p w14:paraId="1B16C9BF" w14:textId="62F43BC9" w:rsidR="007D7E36" w:rsidRDefault="007D7E36" w:rsidP="007D7E36">
      <w:pPr>
        <w:pStyle w:val="RAN4observation0"/>
      </w:pPr>
      <w:bookmarkStart w:id="2" w:name="_Toc194056078"/>
      <w:r>
        <w:t>M</w:t>
      </w:r>
      <w:r w:rsidR="00510A20">
        <w:t xml:space="preserve"> that RAN1 is discussing</w:t>
      </w:r>
      <w:r>
        <w:t xml:space="preserve"> has no relation to </w:t>
      </w:r>
      <w:proofErr w:type="spellStart"/>
      <w:r w:rsidRPr="00510A20">
        <w:rPr>
          <w:i/>
          <w:iCs/>
        </w:rPr>
        <w:t>timeRestrictionForChannelMeasurement</w:t>
      </w:r>
      <w:proofErr w:type="spellEnd"/>
      <w:r>
        <w:t xml:space="preserve"> (M) used in the computation of RAN4 L1 RSRP measurement period</w:t>
      </w:r>
      <w:r w:rsidR="00510A20">
        <w:t>,</w:t>
      </w:r>
      <w:r>
        <w:t xml:space="preserve"> </w:t>
      </w:r>
      <w:r w:rsidR="0019244F">
        <w:t>which</w:t>
      </w:r>
      <w:r>
        <w:t xml:space="preserve"> is not being discussed in RAN1</w:t>
      </w:r>
      <w:r w:rsidR="00E24555">
        <w:t>.</w:t>
      </w:r>
      <w:bookmarkEnd w:id="2"/>
    </w:p>
    <w:p w14:paraId="27B5536A" w14:textId="2F04728B" w:rsidR="0014554B" w:rsidRPr="00BE1359" w:rsidRDefault="00710ED2" w:rsidP="005C2C9D">
      <w:pPr>
        <w:rPr>
          <w:iCs/>
        </w:rPr>
      </w:pPr>
      <w:r>
        <w:t>It</w:t>
      </w:r>
      <w:r w:rsidR="001D03E7">
        <w:t xml:space="preserve"> </w:t>
      </w:r>
      <w:r w:rsidR="00E10180">
        <w:t xml:space="preserve">can </w:t>
      </w:r>
      <w:r w:rsidR="00454C7E">
        <w:t>of course</w:t>
      </w:r>
      <w:r>
        <w:t xml:space="preserve"> </w:t>
      </w:r>
      <w:r w:rsidR="00E10180">
        <w:t xml:space="preserve">be </w:t>
      </w:r>
      <w:r w:rsidR="00C66602">
        <w:t>question</w:t>
      </w:r>
      <w:r w:rsidR="005E795E">
        <w:t>e</w:t>
      </w:r>
      <w:r w:rsidR="00C66602">
        <w:t>d</w:t>
      </w:r>
      <w:r w:rsidR="00E10180">
        <w:t xml:space="preserve"> whether supporting M=1</w:t>
      </w:r>
      <w:r w:rsidR="00F208CD">
        <w:t xml:space="preserve"> </w:t>
      </w:r>
      <w:r w:rsidR="00C66602">
        <w:t xml:space="preserve">through </w:t>
      </w:r>
      <w:proofErr w:type="spellStart"/>
      <w:r w:rsidR="00C66602" w:rsidRPr="00B34784">
        <w:rPr>
          <w:i/>
        </w:rPr>
        <w:t>timeRestrictionForChannelMeasurement</w:t>
      </w:r>
      <w:proofErr w:type="spellEnd"/>
      <w:r w:rsidR="00C66602">
        <w:t xml:space="preserve"> </w:t>
      </w:r>
      <w:r w:rsidR="00F208CD">
        <w:t>makes sense for event-triggered reporting</w:t>
      </w:r>
      <w:r w:rsidR="009B388C">
        <w:t>.</w:t>
      </w:r>
      <w:r w:rsidR="003B0560">
        <w:t xml:space="preserve"> </w:t>
      </w:r>
      <w:r w:rsidR="009B388C">
        <w:t>W</w:t>
      </w:r>
      <w:r w:rsidR="003B0560">
        <w:t>hen the reporting is based on a single</w:t>
      </w:r>
      <w:r w:rsidR="00A41C10">
        <w:t xml:space="preserve"> shot</w:t>
      </w:r>
      <w:r>
        <w:t xml:space="preserve">, triggering a report based on one sample may lead to too frequent reporting. However, whether this parameter is configured or not is up to network, and hence at the existence of this parameter, UE should follow it. </w:t>
      </w:r>
      <w:r w:rsidR="00BE1359">
        <w:t>If RAN1/RAN2 would agree not to support</w:t>
      </w:r>
      <w:r w:rsidR="00F208CD">
        <w:t xml:space="preserve"> </w:t>
      </w:r>
      <w:proofErr w:type="spellStart"/>
      <w:r w:rsidR="00BE1359" w:rsidRPr="00B34784">
        <w:rPr>
          <w:i/>
        </w:rPr>
        <w:t>timeRestrictionForChannelMeasurement</w:t>
      </w:r>
      <w:proofErr w:type="spellEnd"/>
      <w:r w:rsidR="00BE1359">
        <w:rPr>
          <w:iCs/>
        </w:rPr>
        <w:t xml:space="preserve"> configuration</w:t>
      </w:r>
      <w:r w:rsidR="006F1E0F">
        <w:rPr>
          <w:iCs/>
        </w:rPr>
        <w:t xml:space="preserve"> when the UE is configured with UEIBM</w:t>
      </w:r>
      <w:r w:rsidR="00BE1359">
        <w:rPr>
          <w:iCs/>
        </w:rPr>
        <w:t>, then M would always get value 3.</w:t>
      </w:r>
      <w:r w:rsidR="006F1E0F">
        <w:rPr>
          <w:iCs/>
        </w:rPr>
        <w:t xml:space="preserve"> However, we are not aware of such </w:t>
      </w:r>
      <w:r w:rsidR="005C2C9D">
        <w:rPr>
          <w:iCs/>
        </w:rPr>
        <w:t xml:space="preserve">discussion or </w:t>
      </w:r>
      <w:r w:rsidR="006F1E0F">
        <w:rPr>
          <w:iCs/>
        </w:rPr>
        <w:t>agreement</w:t>
      </w:r>
      <w:r w:rsidR="00BA78DD">
        <w:rPr>
          <w:iCs/>
        </w:rPr>
        <w:t>.</w:t>
      </w:r>
    </w:p>
    <w:p w14:paraId="01068042" w14:textId="40D6822B" w:rsidR="00146D9B" w:rsidRDefault="00F26431" w:rsidP="00146D9B">
      <w:pPr>
        <w:pStyle w:val="RAN4proposal"/>
      </w:pPr>
      <w:bookmarkStart w:id="3" w:name="_Toc194056079"/>
      <w:r>
        <w:rPr>
          <w:noProof/>
        </w:rPr>
        <mc:AlternateContent>
          <mc:Choice Requires="wps">
            <w:drawing>
              <wp:anchor distT="45720" distB="45720" distL="114300" distR="114300" simplePos="0" relativeHeight="251658245" behindDoc="0" locked="0" layoutInCell="1" allowOverlap="1" wp14:anchorId="12DF53A9" wp14:editId="4791200A">
                <wp:simplePos x="0" y="0"/>
                <wp:positionH relativeFrom="margin">
                  <wp:posOffset>35337</wp:posOffset>
                </wp:positionH>
                <wp:positionV relativeFrom="paragraph">
                  <wp:posOffset>738546</wp:posOffset>
                </wp:positionV>
                <wp:extent cx="5892800" cy="2387600"/>
                <wp:effectExtent l="0" t="0" r="12700" b="12700"/>
                <wp:wrapSquare wrapText="bothSides"/>
                <wp:docPr id="4500203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2387600"/>
                        </a:xfrm>
                        <a:prstGeom prst="rect">
                          <a:avLst/>
                        </a:prstGeom>
                        <a:solidFill>
                          <a:srgbClr val="FFFFFF"/>
                        </a:solidFill>
                        <a:ln w="9525">
                          <a:solidFill>
                            <a:srgbClr val="000000"/>
                          </a:solidFill>
                          <a:miter lim="800000"/>
                          <a:headEnd/>
                          <a:tailEnd/>
                        </a:ln>
                      </wps:spPr>
                      <wps:txbx>
                        <w:txbxContent>
                          <w:p w14:paraId="66426D02" w14:textId="77777777" w:rsidR="00BA0CEE" w:rsidRPr="00BA0CEE" w:rsidRDefault="00BA0CEE" w:rsidP="00BA0CEE">
                            <w:r w:rsidRPr="00BA0CEE">
                              <w:rPr>
                                <w:b/>
                                <w:bCs/>
                                <w:u w:val="single"/>
                              </w:rPr>
                              <w:t>Issue 1-3: Same or different periodicities of current beam and new beam(s)?</w:t>
                            </w:r>
                          </w:p>
                          <w:p w14:paraId="1D5CE110" w14:textId="77777777" w:rsidR="00BA0CEE" w:rsidRPr="00BA0CEE" w:rsidRDefault="00BA0CEE" w:rsidP="00BA0CEE">
                            <w:r w:rsidRPr="00BA0CEE">
                              <w:rPr>
                                <w:b/>
                                <w:bCs/>
                              </w:rPr>
                              <w:t>&lt;Way forward &gt;</w:t>
                            </w:r>
                          </w:p>
                          <w:p w14:paraId="0F32D58B" w14:textId="77777777" w:rsidR="00BA0CEE" w:rsidRPr="00BA0CEE" w:rsidRDefault="00BA0CEE" w:rsidP="00BA0CEE">
                            <w:pPr>
                              <w:numPr>
                                <w:ilvl w:val="0"/>
                                <w:numId w:val="40"/>
                              </w:numPr>
                              <w:spacing w:after="0"/>
                            </w:pPr>
                            <w:r w:rsidRPr="00BA0CEE">
                              <w:t>Option 1: (Qualcomm, Apple, CMCC, Samsung, vivo)</w:t>
                            </w:r>
                          </w:p>
                          <w:p w14:paraId="2C36E7D9" w14:textId="77777777" w:rsidR="00BA0CEE" w:rsidRPr="00BA0CEE" w:rsidRDefault="00BA0CEE" w:rsidP="00BA0CEE">
                            <w:pPr>
                              <w:numPr>
                                <w:ilvl w:val="1"/>
                                <w:numId w:val="40"/>
                              </w:numPr>
                              <w:spacing w:after="0"/>
                            </w:pPr>
                            <w:r w:rsidRPr="00BA0CEE">
                              <w:t>The same periodicities of current beam and new beam(s) to define the requirements, until further RAN1 agreements on different periodicities.</w:t>
                            </w:r>
                          </w:p>
                          <w:p w14:paraId="51694C11" w14:textId="77777777" w:rsidR="00BA0CEE" w:rsidRPr="00BA0CEE" w:rsidRDefault="00BA0CEE" w:rsidP="00BA0CEE">
                            <w:pPr>
                              <w:numPr>
                                <w:ilvl w:val="1"/>
                                <w:numId w:val="40"/>
                              </w:numPr>
                              <w:spacing w:after="0"/>
                            </w:pPr>
                            <w:r w:rsidRPr="00BA0CEE">
                              <w:t>According to RAN1 LS (R1-2410914)</w:t>
                            </w:r>
                          </w:p>
                          <w:p w14:paraId="4F981904" w14:textId="77777777" w:rsidR="00BA0CEE" w:rsidRPr="00BA0CEE" w:rsidRDefault="00BA0CEE" w:rsidP="00BA0CEE">
                            <w:pPr>
                              <w:numPr>
                                <w:ilvl w:val="0"/>
                                <w:numId w:val="40"/>
                              </w:numPr>
                              <w:spacing w:after="0"/>
                            </w:pPr>
                            <w:r w:rsidRPr="00BA0CEE">
                              <w:t>Option 2: (Huawei)</w:t>
                            </w:r>
                          </w:p>
                          <w:p w14:paraId="19049D6D" w14:textId="77777777" w:rsidR="00BA0CEE" w:rsidRPr="00BA0CEE" w:rsidRDefault="00BA0CEE" w:rsidP="00BA0CEE">
                            <w:pPr>
                              <w:numPr>
                                <w:ilvl w:val="1"/>
                                <w:numId w:val="40"/>
                              </w:numPr>
                              <w:spacing w:after="0"/>
                            </w:pPr>
                            <w:r w:rsidRPr="00BA0CEE">
                              <w:t>From RAN4 perspective, the periodicity of current beam and new beam(s) can be the same or different which is up to network configurations. Send LS to RAN1</w:t>
                            </w:r>
                          </w:p>
                          <w:p w14:paraId="61181272" w14:textId="77777777" w:rsidR="00BA0CEE" w:rsidRPr="00BA0CEE" w:rsidRDefault="00BA0CEE" w:rsidP="00BA0CEE">
                            <w:pPr>
                              <w:numPr>
                                <w:ilvl w:val="0"/>
                                <w:numId w:val="40"/>
                              </w:numPr>
                              <w:spacing w:after="0"/>
                            </w:pPr>
                            <w:r w:rsidRPr="00BA0CEE">
                              <w:t>Option 3: (vivo)</w:t>
                            </w:r>
                          </w:p>
                          <w:p w14:paraId="738893ED" w14:textId="77777777" w:rsidR="00BA0CEE" w:rsidRPr="00BA0CEE" w:rsidRDefault="00BA0CEE" w:rsidP="00BA0CEE">
                            <w:pPr>
                              <w:numPr>
                                <w:ilvl w:val="1"/>
                                <w:numId w:val="40"/>
                              </w:numPr>
                              <w:spacing w:after="0"/>
                            </w:pPr>
                            <w:r w:rsidRPr="00BA0CEE">
                              <w:t>RAN4 may further discuss RRM requirements for Alt-2 and the potential restrictions to the requirement applicability if time allows, based on RAN1 further agreements.</w:t>
                            </w:r>
                          </w:p>
                          <w:p w14:paraId="69BCA9FD" w14:textId="475AE5BF" w:rsidR="00146D9B" w:rsidRDefault="00146D9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DF53A9" id="_x0000_s1027" type="#_x0000_t202" style="position:absolute;left:0;text-align:left;margin-left:2.8pt;margin-top:58.15pt;width:464pt;height:188pt;z-index:251658245;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CeWEgIAACcEAAAOAAAAZHJzL2Uyb0RvYy54bWysU9tu2zAMfR+wfxD0vtjxkjYx4hRdugwD&#10;ugvQ7QNkWbaFyaImKbGzry8lu2l2exmmB4EUqUPykNzcDJ0iR2GdBF3Q+SylRGgOldRNQb9+2b9a&#10;UeI80xVToEVBT8LRm+3LF5ve5CKDFlQlLEEQ7fLeFLT13uRJ4ngrOuZmYIRGYw22Yx5V2ySVZT2i&#10;dyrJ0vQq6cFWxgIXzuHr3Wik24hf14L7T3XthCeqoJibj7eNdxnuZLtheWOZaSWf0mD/kEXHpMag&#10;Z6g75hk5WPkbVCe5BQe1n3HoEqhryUWsAauZp79U89AyI2ItSI4zZ5rc/4PlH48P5rMlfngDAzYw&#10;FuHMPfBvjmjYtUw34tZa6FvBKgw8D5QlvXH59DVQ7XIXQMr+A1TYZHbwEIGG2naBFayTIDo24HQm&#10;XQyecHxcrtbZKkUTR1v2enV9hUqIwfKn78Y6/05AR4JQUItdjfDseO/86PrkEqI5ULLaS6WiYpty&#10;pyw5MpyAfTwT+k9uSpO+oOtlthwZ+CtEGs+fIDrpcZSV7AqK9eAJTiwPvL3VVZQ9k2qUsTqlJyID&#10;dyOLfigHIquJ5cBrCdUJmbUwTi5uGgot2B+U9Di1BXXfD8wKStR7jd1ZzxeLMOZRWSyvM1TspaW8&#10;tDDNEaqgnpJR3Pm4GiFtDbfYxVpGfp8zmVLGaYwdmjYnjPulHr2e93v7CAAA//8DAFBLAwQUAAYA&#10;CAAAACEAhKJcL98AAAAJAQAADwAAAGRycy9kb3ducmV2LnhtbEyPwU7DMBBE70j8g7VIXBB1WpfQ&#10;hDgVQgLBDdoKrm7sJhH2OthuGv6e5QTHnRnNvqnWk7NsNCH2HiXMZxkwg43XPbYSdtvH6xWwmBRq&#10;ZT0aCd8mwro+P6tUqf0J38y4SS2jEoylktClNJScx6YzTsWZHwySd/DBqURnaLkO6kTlzvJFluXc&#10;qR7pQ6cG89CZ5nNzdBJWy+fxI76I1/cmP9giXd2OT19BysuL6f4OWDJT+gvDLz6hQ01Me39EHZmV&#10;cJNTkOR5LoCRXwhByl7CslgI4HXF/y+ofwAAAP//AwBQSwECLQAUAAYACAAAACEAtoM4kv4AAADh&#10;AQAAEwAAAAAAAAAAAAAAAAAAAAAAW0NvbnRlbnRfVHlwZXNdLnhtbFBLAQItABQABgAIAAAAIQA4&#10;/SH/1gAAAJQBAAALAAAAAAAAAAAAAAAAAC8BAABfcmVscy8ucmVsc1BLAQItABQABgAIAAAAIQCw&#10;wCeWEgIAACcEAAAOAAAAAAAAAAAAAAAAAC4CAABkcnMvZTJvRG9jLnhtbFBLAQItABQABgAIAAAA&#10;IQCEolwv3wAAAAkBAAAPAAAAAAAAAAAAAAAAAGwEAABkcnMvZG93bnJldi54bWxQSwUGAAAAAAQA&#10;BADzAAAAeAUAAAAA&#10;">
                <v:textbox>
                  <w:txbxContent>
                    <w:p w14:paraId="66426D02" w14:textId="77777777" w:rsidR="00BA0CEE" w:rsidRPr="00BA0CEE" w:rsidRDefault="00BA0CEE" w:rsidP="00BA0CEE">
                      <w:r w:rsidRPr="00BA0CEE">
                        <w:rPr>
                          <w:b/>
                          <w:bCs/>
                          <w:u w:val="single"/>
                        </w:rPr>
                        <w:t>Issue 1-3: Same or different periodicities of current beam and new beam(s)?</w:t>
                      </w:r>
                    </w:p>
                    <w:p w14:paraId="1D5CE110" w14:textId="77777777" w:rsidR="00BA0CEE" w:rsidRPr="00BA0CEE" w:rsidRDefault="00BA0CEE" w:rsidP="00BA0CEE">
                      <w:r w:rsidRPr="00BA0CEE">
                        <w:rPr>
                          <w:b/>
                          <w:bCs/>
                        </w:rPr>
                        <w:t>&lt;Way forward &gt;</w:t>
                      </w:r>
                    </w:p>
                    <w:p w14:paraId="0F32D58B" w14:textId="77777777" w:rsidR="00BA0CEE" w:rsidRPr="00BA0CEE" w:rsidRDefault="00BA0CEE" w:rsidP="00BA0CEE">
                      <w:pPr>
                        <w:numPr>
                          <w:ilvl w:val="0"/>
                          <w:numId w:val="40"/>
                        </w:numPr>
                        <w:spacing w:after="0"/>
                      </w:pPr>
                      <w:r w:rsidRPr="00BA0CEE">
                        <w:t>Option 1: (Qualcomm, Apple, CMCC, Samsung, vivo)</w:t>
                      </w:r>
                    </w:p>
                    <w:p w14:paraId="2C36E7D9" w14:textId="77777777" w:rsidR="00BA0CEE" w:rsidRPr="00BA0CEE" w:rsidRDefault="00BA0CEE" w:rsidP="00BA0CEE">
                      <w:pPr>
                        <w:numPr>
                          <w:ilvl w:val="1"/>
                          <w:numId w:val="40"/>
                        </w:numPr>
                        <w:spacing w:after="0"/>
                      </w:pPr>
                      <w:r w:rsidRPr="00BA0CEE">
                        <w:t>The same periodicities of current beam and new beam(s) to define the requirements, until further RAN1 agreements on different periodicities.</w:t>
                      </w:r>
                    </w:p>
                    <w:p w14:paraId="51694C11" w14:textId="77777777" w:rsidR="00BA0CEE" w:rsidRPr="00BA0CEE" w:rsidRDefault="00BA0CEE" w:rsidP="00BA0CEE">
                      <w:pPr>
                        <w:numPr>
                          <w:ilvl w:val="1"/>
                          <w:numId w:val="40"/>
                        </w:numPr>
                        <w:spacing w:after="0"/>
                      </w:pPr>
                      <w:r w:rsidRPr="00BA0CEE">
                        <w:t>According to RAN1 LS (R1-2410914)</w:t>
                      </w:r>
                    </w:p>
                    <w:p w14:paraId="4F981904" w14:textId="77777777" w:rsidR="00BA0CEE" w:rsidRPr="00BA0CEE" w:rsidRDefault="00BA0CEE" w:rsidP="00BA0CEE">
                      <w:pPr>
                        <w:numPr>
                          <w:ilvl w:val="0"/>
                          <w:numId w:val="40"/>
                        </w:numPr>
                        <w:spacing w:after="0"/>
                      </w:pPr>
                      <w:r w:rsidRPr="00BA0CEE">
                        <w:t>Option 2: (Huawei)</w:t>
                      </w:r>
                    </w:p>
                    <w:p w14:paraId="19049D6D" w14:textId="77777777" w:rsidR="00BA0CEE" w:rsidRPr="00BA0CEE" w:rsidRDefault="00BA0CEE" w:rsidP="00BA0CEE">
                      <w:pPr>
                        <w:numPr>
                          <w:ilvl w:val="1"/>
                          <w:numId w:val="40"/>
                        </w:numPr>
                        <w:spacing w:after="0"/>
                      </w:pPr>
                      <w:r w:rsidRPr="00BA0CEE">
                        <w:t>From RAN4 perspective, the periodicity of current beam and new beam(s) can be the same or different which is up to network configurations. Send LS to RAN1</w:t>
                      </w:r>
                    </w:p>
                    <w:p w14:paraId="61181272" w14:textId="77777777" w:rsidR="00BA0CEE" w:rsidRPr="00BA0CEE" w:rsidRDefault="00BA0CEE" w:rsidP="00BA0CEE">
                      <w:pPr>
                        <w:numPr>
                          <w:ilvl w:val="0"/>
                          <w:numId w:val="40"/>
                        </w:numPr>
                        <w:spacing w:after="0"/>
                      </w:pPr>
                      <w:r w:rsidRPr="00BA0CEE">
                        <w:t>Option 3: (vivo)</w:t>
                      </w:r>
                    </w:p>
                    <w:p w14:paraId="738893ED" w14:textId="77777777" w:rsidR="00BA0CEE" w:rsidRPr="00BA0CEE" w:rsidRDefault="00BA0CEE" w:rsidP="00BA0CEE">
                      <w:pPr>
                        <w:numPr>
                          <w:ilvl w:val="1"/>
                          <w:numId w:val="40"/>
                        </w:numPr>
                        <w:spacing w:after="0"/>
                      </w:pPr>
                      <w:r w:rsidRPr="00BA0CEE">
                        <w:t>RAN4 may further discuss RRM requirements for Alt-2 and the potential restrictions to the requirement applicability if time allows, based on RAN1 further agreements.</w:t>
                      </w:r>
                    </w:p>
                    <w:p w14:paraId="69BCA9FD" w14:textId="475AE5BF" w:rsidR="00146D9B" w:rsidRDefault="00146D9B"/>
                  </w:txbxContent>
                </v:textbox>
                <w10:wrap type="square" anchorx="margin"/>
              </v:shape>
            </w:pict>
          </mc:Fallback>
        </mc:AlternateContent>
      </w:r>
      <w:r w:rsidR="00BE1359">
        <w:t xml:space="preserve">If </w:t>
      </w:r>
      <w:proofErr w:type="spellStart"/>
      <w:r w:rsidR="00BE1359" w:rsidRPr="00B34784">
        <w:rPr>
          <w:i/>
        </w:rPr>
        <w:t>timeRestrictionForChannelMeasurement</w:t>
      </w:r>
      <w:proofErr w:type="spellEnd"/>
      <w:r w:rsidR="00BE1359">
        <w:t xml:space="preserve"> </w:t>
      </w:r>
      <w:r w:rsidR="00D32DE5">
        <w:t xml:space="preserve">configuration is supported when UE is configured with UEIBM event-triggered reporting, </w:t>
      </w:r>
      <w:r w:rsidR="00E24555">
        <w:t xml:space="preserve">RAN4 to </w:t>
      </w:r>
      <w:r w:rsidR="007C3073">
        <w:t xml:space="preserve">reuse </w:t>
      </w:r>
      <w:r w:rsidR="007C3073" w:rsidRPr="00C91CC0">
        <w:t>M=1 or M=3</w:t>
      </w:r>
      <w:r w:rsidR="007C3073">
        <w:t xml:space="preserve"> </w:t>
      </w:r>
      <w:r w:rsidR="00EF5606">
        <w:t xml:space="preserve">for computation of L1 RSRP event triggered measurement period </w:t>
      </w:r>
      <w:r w:rsidR="007C3073">
        <w:t xml:space="preserve">depending </w:t>
      </w:r>
      <w:r w:rsidR="00D32DE5">
        <w:t>on whether</w:t>
      </w:r>
      <w:r w:rsidR="007C3073">
        <w:t xml:space="preserve"> </w:t>
      </w:r>
      <w:proofErr w:type="spellStart"/>
      <w:r w:rsidR="00E24555" w:rsidRPr="00E61057">
        <w:rPr>
          <w:i/>
        </w:rPr>
        <w:t>timeRestrictionForChannelMeasurement</w:t>
      </w:r>
      <w:proofErr w:type="spellEnd"/>
      <w:r w:rsidR="00E24555">
        <w:t xml:space="preserve"> </w:t>
      </w:r>
      <w:r w:rsidR="00D32DE5">
        <w:t>is configure</w:t>
      </w:r>
      <w:r w:rsidR="00F60DA5">
        <w:t>d</w:t>
      </w:r>
      <w:r w:rsidR="007F3B40">
        <w:t xml:space="preserve">, </w:t>
      </w:r>
      <w:proofErr w:type="gramStart"/>
      <w:r w:rsidR="007F3B40">
        <w:t>similar to</w:t>
      </w:r>
      <w:proofErr w:type="gramEnd"/>
      <w:r w:rsidR="007F3B40">
        <w:t xml:space="preserve"> legacy</w:t>
      </w:r>
      <w:r w:rsidR="00BA3698">
        <w:t>.</w:t>
      </w:r>
      <w:bookmarkEnd w:id="3"/>
    </w:p>
    <w:p w14:paraId="1CD5C61D" w14:textId="3293A184" w:rsidR="004D05F2" w:rsidRDefault="004D05F2" w:rsidP="00C31F61"/>
    <w:p w14:paraId="66BADBA0" w14:textId="0525F933" w:rsidR="00C31F61" w:rsidRDefault="00CC1D94" w:rsidP="00C31F61">
      <w:r>
        <w:t xml:space="preserve">RAN1 has </w:t>
      </w:r>
      <w:r w:rsidR="003050FF">
        <w:t>only agreed on having same periodicities of current beam and new beam while different periodicities of current beam and new beam is still under discussion. Hence</w:t>
      </w:r>
      <w:r w:rsidR="00744EDF">
        <w:t>,</w:t>
      </w:r>
      <w:r w:rsidR="003050FF">
        <w:t xml:space="preserve"> we propose to only define requirements co</w:t>
      </w:r>
      <w:r w:rsidR="00D85EBB">
        <w:t xml:space="preserve">nsidering same periodicity of current beam and new beam and </w:t>
      </w:r>
      <w:r w:rsidR="00D550B6">
        <w:t xml:space="preserve">defer defining requirements considering different periodicity of current beam and new beam till </w:t>
      </w:r>
      <w:r w:rsidR="000C4ECA">
        <w:t>RAN1 agreements on the same.</w:t>
      </w:r>
    </w:p>
    <w:p w14:paraId="7B982E7C" w14:textId="278976E7" w:rsidR="000C4ECA" w:rsidRPr="00C31F61" w:rsidRDefault="00A73C45" w:rsidP="000C4ECA">
      <w:pPr>
        <w:pStyle w:val="RAN4proposal"/>
      </w:pPr>
      <w:bookmarkStart w:id="4" w:name="_Toc194056080"/>
      <w:r>
        <w:rPr>
          <w:noProof/>
        </w:rPr>
        <mc:AlternateContent>
          <mc:Choice Requires="wps">
            <w:drawing>
              <wp:anchor distT="45720" distB="45720" distL="114300" distR="114300" simplePos="0" relativeHeight="251658246" behindDoc="0" locked="0" layoutInCell="1" allowOverlap="1" wp14:anchorId="5FA964EF" wp14:editId="32B153F5">
                <wp:simplePos x="0" y="0"/>
                <wp:positionH relativeFrom="column">
                  <wp:posOffset>146050</wp:posOffset>
                </wp:positionH>
                <wp:positionV relativeFrom="paragraph">
                  <wp:posOffset>517525</wp:posOffset>
                </wp:positionV>
                <wp:extent cx="5892800" cy="2508250"/>
                <wp:effectExtent l="0" t="0" r="12700" b="25400"/>
                <wp:wrapSquare wrapText="bothSides"/>
                <wp:docPr id="15247637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2508250"/>
                        </a:xfrm>
                        <a:prstGeom prst="rect">
                          <a:avLst/>
                        </a:prstGeom>
                        <a:solidFill>
                          <a:srgbClr val="FFFFFF"/>
                        </a:solidFill>
                        <a:ln w="9525">
                          <a:solidFill>
                            <a:srgbClr val="000000"/>
                          </a:solidFill>
                          <a:miter lim="800000"/>
                          <a:headEnd/>
                          <a:tailEnd/>
                        </a:ln>
                      </wps:spPr>
                      <wps:txbx>
                        <w:txbxContent>
                          <w:p w14:paraId="3C0FC4D0" w14:textId="77777777" w:rsidR="00A73C45" w:rsidRPr="00A73C45" w:rsidRDefault="00A73C45" w:rsidP="00A73C45">
                            <w:r w:rsidRPr="00A73C45">
                              <w:rPr>
                                <w:b/>
                                <w:bCs/>
                                <w:u w:val="single"/>
                              </w:rPr>
                              <w:t>Issue 1-4: Components of Event triggered measurement reporting delay?</w:t>
                            </w:r>
                          </w:p>
                          <w:p w14:paraId="43FE4611" w14:textId="77777777" w:rsidR="00A73C45" w:rsidRPr="00A73C45" w:rsidRDefault="00A73C45" w:rsidP="00A73C45">
                            <w:r w:rsidRPr="00A73C45">
                              <w:rPr>
                                <w:b/>
                                <w:bCs/>
                              </w:rPr>
                              <w:t>&lt;Way forward &gt;</w:t>
                            </w:r>
                          </w:p>
                          <w:p w14:paraId="0CD2C03D" w14:textId="77777777" w:rsidR="00A73C45" w:rsidRPr="00A73C45" w:rsidRDefault="00A73C45" w:rsidP="00616160">
                            <w:pPr>
                              <w:numPr>
                                <w:ilvl w:val="0"/>
                                <w:numId w:val="41"/>
                              </w:numPr>
                              <w:spacing w:after="0"/>
                            </w:pPr>
                            <w:r w:rsidRPr="00A73C45">
                              <w:t>Option 1: (Apple, vivo, Samsung, E///, MTK)</w:t>
                            </w:r>
                          </w:p>
                          <w:p w14:paraId="0C259145" w14:textId="77777777" w:rsidR="00A73C45" w:rsidRPr="00A73C45" w:rsidRDefault="00A73C45" w:rsidP="00616160">
                            <w:pPr>
                              <w:numPr>
                                <w:ilvl w:val="1"/>
                                <w:numId w:val="41"/>
                              </w:numPr>
                              <w:spacing w:after="0"/>
                            </w:pPr>
                            <w:r w:rsidRPr="00A73C45">
                              <w:t>The event triggered measurement reporting delay is T</w:t>
                            </w:r>
                            <w:r w:rsidRPr="00A73C45">
                              <w:rPr>
                                <w:vertAlign w:val="subscript"/>
                              </w:rPr>
                              <w:t xml:space="preserve">L1-RSRP_measure_period + </w:t>
                            </w:r>
                            <w:proofErr w:type="spellStart"/>
                            <w:r w:rsidRPr="00A73C45">
                              <w:t>T</w:t>
                            </w:r>
                            <w:r w:rsidRPr="00A73C45">
                              <w:rPr>
                                <w:vertAlign w:val="subscript"/>
                              </w:rPr>
                              <w:t>first</w:t>
                            </w:r>
                            <w:proofErr w:type="spellEnd"/>
                            <w:r w:rsidRPr="00A73C45">
                              <w:rPr>
                                <w:vertAlign w:val="subscript"/>
                              </w:rPr>
                              <w:t xml:space="preserve"> UL channel</w:t>
                            </w:r>
                          </w:p>
                          <w:p w14:paraId="1842C4E2" w14:textId="77777777" w:rsidR="00A73C45" w:rsidRPr="00A73C45" w:rsidRDefault="00A73C45" w:rsidP="00616160">
                            <w:pPr>
                              <w:numPr>
                                <w:ilvl w:val="2"/>
                                <w:numId w:val="41"/>
                              </w:numPr>
                              <w:spacing w:after="0"/>
                            </w:pPr>
                            <w:r w:rsidRPr="00A73C45">
                              <w:t xml:space="preserve">FFS on whether other components are needed. </w:t>
                            </w:r>
                          </w:p>
                          <w:p w14:paraId="5487CA26" w14:textId="77777777" w:rsidR="00A73C45" w:rsidRPr="00A73C45" w:rsidRDefault="00A73C45" w:rsidP="00616160">
                            <w:pPr>
                              <w:numPr>
                                <w:ilvl w:val="2"/>
                                <w:numId w:val="41"/>
                              </w:numPr>
                              <w:spacing w:after="0"/>
                            </w:pPr>
                            <w:r w:rsidRPr="00A73C45">
                              <w:t xml:space="preserve">FFS the definition of </w:t>
                            </w:r>
                            <w:proofErr w:type="spellStart"/>
                            <w:r w:rsidRPr="00A73C45">
                              <w:t>T</w:t>
                            </w:r>
                            <w:r w:rsidRPr="00A73C45">
                              <w:rPr>
                                <w:vertAlign w:val="subscript"/>
                              </w:rPr>
                              <w:t>first</w:t>
                            </w:r>
                            <w:proofErr w:type="spellEnd"/>
                            <w:r w:rsidRPr="00A73C45">
                              <w:rPr>
                                <w:vertAlign w:val="subscript"/>
                              </w:rPr>
                              <w:t xml:space="preserve"> UL channel</w:t>
                            </w:r>
                          </w:p>
                          <w:p w14:paraId="7862E88C" w14:textId="77777777" w:rsidR="00A73C45" w:rsidRPr="00A73C45" w:rsidRDefault="00A73C45" w:rsidP="00616160">
                            <w:pPr>
                              <w:numPr>
                                <w:ilvl w:val="0"/>
                                <w:numId w:val="41"/>
                              </w:numPr>
                              <w:spacing w:after="0"/>
                            </w:pPr>
                            <w:r w:rsidRPr="00A73C45">
                              <w:t>Option 2: (CMCC, Xiaomi)</w:t>
                            </w:r>
                          </w:p>
                          <w:p w14:paraId="05802D69" w14:textId="77777777" w:rsidR="00A73C45" w:rsidRPr="00A73C45" w:rsidRDefault="00A73C45" w:rsidP="00616160">
                            <w:pPr>
                              <w:numPr>
                                <w:ilvl w:val="1"/>
                                <w:numId w:val="41"/>
                              </w:numPr>
                              <w:spacing w:after="0"/>
                            </w:pPr>
                            <w:r w:rsidRPr="00A73C45">
                              <w:t xml:space="preserve">The event triggered measurement reporting delay shall be less than </w:t>
                            </w:r>
                            <w:proofErr w:type="spellStart"/>
                            <w:r w:rsidRPr="00A73C45">
                              <w:t>T</w:t>
                            </w:r>
                            <w:r w:rsidRPr="00A73C45">
                              <w:rPr>
                                <w:vertAlign w:val="subscript"/>
                              </w:rPr>
                              <w:t>measure</w:t>
                            </w:r>
                            <w:proofErr w:type="spellEnd"/>
                            <w:r w:rsidRPr="00A73C45">
                              <w:t>, excluding a delay which is caused by no UL resources being available for UE to send the measurement report on and L3 filtering.</w:t>
                            </w:r>
                          </w:p>
                          <w:p w14:paraId="215AD403" w14:textId="77777777" w:rsidR="00A73C45" w:rsidRPr="00A73C45" w:rsidRDefault="00A73C45" w:rsidP="00616160">
                            <w:pPr>
                              <w:numPr>
                                <w:ilvl w:val="0"/>
                                <w:numId w:val="41"/>
                              </w:numPr>
                              <w:spacing w:after="0"/>
                            </w:pPr>
                            <w:r w:rsidRPr="00A73C45">
                              <w:t>Option 3: (Nokia)</w:t>
                            </w:r>
                          </w:p>
                          <w:p w14:paraId="348439C7" w14:textId="77777777" w:rsidR="00A73C45" w:rsidRPr="00A73C45" w:rsidRDefault="00A73C45" w:rsidP="00616160">
                            <w:pPr>
                              <w:numPr>
                                <w:ilvl w:val="1"/>
                                <w:numId w:val="41"/>
                              </w:numPr>
                              <w:spacing w:after="0"/>
                              <w:rPr>
                                <w:lang w:val="en-US"/>
                              </w:rPr>
                            </w:pPr>
                            <w:r w:rsidRPr="00A73C45">
                              <w:rPr>
                                <w:lang w:val="en-US"/>
                              </w:rPr>
                              <w:t xml:space="preserve">The UE shall be able to send the first PUCCH </w:t>
                            </w:r>
                            <w:r w:rsidRPr="00A73C45">
                              <w:rPr>
                                <w:u w:val="single"/>
                                <w:lang w:val="en-US"/>
                              </w:rPr>
                              <w:t>latest</w:t>
                            </w:r>
                            <w:r w:rsidRPr="00A73C45">
                              <w:rPr>
                                <w:lang w:val="en-US"/>
                              </w:rPr>
                              <w:t xml:space="preserve"> at the PUCCH occasion that is available after the maximum L1 event evaluation delay (</w:t>
                            </w:r>
                            <w:r w:rsidRPr="00A73C45">
                              <w:t>T</w:t>
                            </w:r>
                            <w:r w:rsidRPr="00A73C45">
                              <w:rPr>
                                <w:vertAlign w:val="subscript"/>
                              </w:rPr>
                              <w:t>L1-RSRP_measure_period</w:t>
                            </w:r>
                            <w:r w:rsidRPr="00A73C45">
                              <w:t>).</w:t>
                            </w:r>
                          </w:p>
                          <w:p w14:paraId="326CCC00" w14:textId="660C6ECB" w:rsidR="00A73C45" w:rsidRDefault="00A73C4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A964EF" id="_x0000_s1028" type="#_x0000_t202" style="position:absolute;left:0;text-align:left;margin-left:11.5pt;margin-top:40.75pt;width:464pt;height:197.5pt;z-index:25165824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f8EwIAACcEAAAOAAAAZHJzL2Uyb0RvYy54bWysU22P0zAM/o7Ef4jynbWrNtiqdadjxxDS&#10;8SId/IA0SdeINA5Jtnb8epy0txtvXxCRGtm189h+bG9uhk6Tk3ReganofJZTIg0Hocyhol8+71+s&#10;KPGBGcE0GFnRs/T0Zvv82aa3pSygBS2kIwhifNnbirYh2DLLPG9lx/wMrDRobMB1LKDqDplwrEf0&#10;TmdFnr/MenDCOuDSe/x7NxrpNuE3jeThY9N4GYiuKOYW0u3SXcc7225YeXDMtopPabB/yKJjymDQ&#10;C9QdC4wcnfoNqlPcgYcmzDh0GTSN4jLVgNXM81+qeWiZlakWJMfbC03+/8HyD6cH+8mRMLyGARuY&#10;ivD2HvhXTwzsWmYO8tY56FvJBAaeR8qy3vpyehqp9qWPIHX/HgQ2mR0DJKChcV1kBeskiI4NOF9I&#10;l0MgHH8uV+tilaOJo61Y5iv8UgxWPj63zoe3EjoShYo67GqCZ6d7H2I6rHx0idE8aCX2SuukuEO9&#10;046cGE7APp0J/Sc3bUhf0fWyWI4M/BUiT+dPEJ0KOMpadRXFevBEJ1ZG3t4YkeTAlB5lTFmbicjI&#10;3chiGOqBKIE8xLeR1xrEGZl1ME4ubhoKLbjvlPQ4tRX1347MSUr0O4PdWc8XizjmSVksXxWouGtL&#10;fW1hhiNURQMlo7gLaTVi2gZusYuNSvw+ZTKljNOYaJ82J477tZ68nvZ7+wMAAP//AwBQSwMEFAAG&#10;AAgAAAAhAJaZV+/fAAAACQEAAA8AAABkcnMvZG93bnJldi54bWxMj8FOwzAMhu9IvENkJC6Ipd3W&#10;bitNJ4QEghsMBNes9dqKxClJ1pW3x5zgaP/W5+8vt5M1YkQfekcK0lkCAql2TU+tgrfX++s1iBA1&#10;Ndo4QgXfGGBbnZ+VumjciV5w3MVWMIRCoRV0MQ6FlKHu0OowcwMSZwfnrY48+lY2Xp8Ybo2cJ0ku&#10;re6JP3R6wLsO68/d0SpYLx/Hj/C0eH6v84PZxKvV+PDllbq8mG5vQESc4t8x/OqzOlTstHdHaoIw&#10;CuYLrhKZlWYgON9kKS/2CparPANZlfJ/g+oHAAD//wMAUEsBAi0AFAAGAAgAAAAhALaDOJL+AAAA&#10;4QEAABMAAAAAAAAAAAAAAAAAAAAAAFtDb250ZW50X1R5cGVzXS54bWxQSwECLQAUAAYACAAAACEA&#10;OP0h/9YAAACUAQAACwAAAAAAAAAAAAAAAAAvAQAAX3JlbHMvLnJlbHNQSwECLQAUAAYACAAAACEA&#10;sPp3/BMCAAAnBAAADgAAAAAAAAAAAAAAAAAuAgAAZHJzL2Uyb0RvYy54bWxQSwECLQAUAAYACAAA&#10;ACEAlplX798AAAAJAQAADwAAAAAAAAAAAAAAAABtBAAAZHJzL2Rvd25yZXYueG1sUEsFBgAAAAAE&#10;AAQA8wAAAHkFAAAAAA==&#10;">
                <v:textbox>
                  <w:txbxContent>
                    <w:p w14:paraId="3C0FC4D0" w14:textId="77777777" w:rsidR="00A73C45" w:rsidRPr="00A73C45" w:rsidRDefault="00A73C45" w:rsidP="00A73C45">
                      <w:r w:rsidRPr="00A73C45">
                        <w:rPr>
                          <w:b/>
                          <w:bCs/>
                          <w:u w:val="single"/>
                        </w:rPr>
                        <w:t>Issue 1-4: Components of Event triggered measurement reporting delay?</w:t>
                      </w:r>
                    </w:p>
                    <w:p w14:paraId="43FE4611" w14:textId="77777777" w:rsidR="00A73C45" w:rsidRPr="00A73C45" w:rsidRDefault="00A73C45" w:rsidP="00A73C45">
                      <w:r w:rsidRPr="00A73C45">
                        <w:rPr>
                          <w:b/>
                          <w:bCs/>
                        </w:rPr>
                        <w:t>&lt;Way forward &gt;</w:t>
                      </w:r>
                    </w:p>
                    <w:p w14:paraId="0CD2C03D" w14:textId="77777777" w:rsidR="00A73C45" w:rsidRPr="00A73C45" w:rsidRDefault="00A73C45" w:rsidP="00616160">
                      <w:pPr>
                        <w:numPr>
                          <w:ilvl w:val="0"/>
                          <w:numId w:val="41"/>
                        </w:numPr>
                        <w:spacing w:after="0"/>
                      </w:pPr>
                      <w:r w:rsidRPr="00A73C45">
                        <w:t>Option 1: (Apple, vivo, Samsung, E///, MTK)</w:t>
                      </w:r>
                    </w:p>
                    <w:p w14:paraId="0C259145" w14:textId="77777777" w:rsidR="00A73C45" w:rsidRPr="00A73C45" w:rsidRDefault="00A73C45" w:rsidP="00616160">
                      <w:pPr>
                        <w:numPr>
                          <w:ilvl w:val="1"/>
                          <w:numId w:val="41"/>
                        </w:numPr>
                        <w:spacing w:after="0"/>
                      </w:pPr>
                      <w:r w:rsidRPr="00A73C45">
                        <w:t>The event triggered measurement reporting delay is T</w:t>
                      </w:r>
                      <w:r w:rsidRPr="00A73C45">
                        <w:rPr>
                          <w:vertAlign w:val="subscript"/>
                        </w:rPr>
                        <w:t xml:space="preserve">L1-RSRP_measure_period + </w:t>
                      </w:r>
                      <w:proofErr w:type="spellStart"/>
                      <w:r w:rsidRPr="00A73C45">
                        <w:t>T</w:t>
                      </w:r>
                      <w:r w:rsidRPr="00A73C45">
                        <w:rPr>
                          <w:vertAlign w:val="subscript"/>
                        </w:rPr>
                        <w:t>first</w:t>
                      </w:r>
                      <w:proofErr w:type="spellEnd"/>
                      <w:r w:rsidRPr="00A73C45">
                        <w:rPr>
                          <w:vertAlign w:val="subscript"/>
                        </w:rPr>
                        <w:t xml:space="preserve"> UL channel</w:t>
                      </w:r>
                    </w:p>
                    <w:p w14:paraId="1842C4E2" w14:textId="77777777" w:rsidR="00A73C45" w:rsidRPr="00A73C45" w:rsidRDefault="00A73C45" w:rsidP="00616160">
                      <w:pPr>
                        <w:numPr>
                          <w:ilvl w:val="2"/>
                          <w:numId w:val="41"/>
                        </w:numPr>
                        <w:spacing w:after="0"/>
                      </w:pPr>
                      <w:r w:rsidRPr="00A73C45">
                        <w:t xml:space="preserve">FFS on whether other components are needed. </w:t>
                      </w:r>
                    </w:p>
                    <w:p w14:paraId="5487CA26" w14:textId="77777777" w:rsidR="00A73C45" w:rsidRPr="00A73C45" w:rsidRDefault="00A73C45" w:rsidP="00616160">
                      <w:pPr>
                        <w:numPr>
                          <w:ilvl w:val="2"/>
                          <w:numId w:val="41"/>
                        </w:numPr>
                        <w:spacing w:after="0"/>
                      </w:pPr>
                      <w:r w:rsidRPr="00A73C45">
                        <w:t xml:space="preserve">FFS the definition of </w:t>
                      </w:r>
                      <w:proofErr w:type="spellStart"/>
                      <w:r w:rsidRPr="00A73C45">
                        <w:t>T</w:t>
                      </w:r>
                      <w:r w:rsidRPr="00A73C45">
                        <w:rPr>
                          <w:vertAlign w:val="subscript"/>
                        </w:rPr>
                        <w:t>first</w:t>
                      </w:r>
                      <w:proofErr w:type="spellEnd"/>
                      <w:r w:rsidRPr="00A73C45">
                        <w:rPr>
                          <w:vertAlign w:val="subscript"/>
                        </w:rPr>
                        <w:t xml:space="preserve"> UL channel</w:t>
                      </w:r>
                    </w:p>
                    <w:p w14:paraId="7862E88C" w14:textId="77777777" w:rsidR="00A73C45" w:rsidRPr="00A73C45" w:rsidRDefault="00A73C45" w:rsidP="00616160">
                      <w:pPr>
                        <w:numPr>
                          <w:ilvl w:val="0"/>
                          <w:numId w:val="41"/>
                        </w:numPr>
                        <w:spacing w:after="0"/>
                      </w:pPr>
                      <w:r w:rsidRPr="00A73C45">
                        <w:t>Option 2: (CMCC, Xiaomi)</w:t>
                      </w:r>
                    </w:p>
                    <w:p w14:paraId="05802D69" w14:textId="77777777" w:rsidR="00A73C45" w:rsidRPr="00A73C45" w:rsidRDefault="00A73C45" w:rsidP="00616160">
                      <w:pPr>
                        <w:numPr>
                          <w:ilvl w:val="1"/>
                          <w:numId w:val="41"/>
                        </w:numPr>
                        <w:spacing w:after="0"/>
                      </w:pPr>
                      <w:r w:rsidRPr="00A73C45">
                        <w:t xml:space="preserve">The event triggered measurement reporting delay shall be less than </w:t>
                      </w:r>
                      <w:proofErr w:type="spellStart"/>
                      <w:r w:rsidRPr="00A73C45">
                        <w:t>T</w:t>
                      </w:r>
                      <w:r w:rsidRPr="00A73C45">
                        <w:rPr>
                          <w:vertAlign w:val="subscript"/>
                        </w:rPr>
                        <w:t>measure</w:t>
                      </w:r>
                      <w:proofErr w:type="spellEnd"/>
                      <w:r w:rsidRPr="00A73C45">
                        <w:t>, excluding a delay which is caused by no UL resources being available for UE to send the measurement report on and L3 filtering.</w:t>
                      </w:r>
                    </w:p>
                    <w:p w14:paraId="215AD403" w14:textId="77777777" w:rsidR="00A73C45" w:rsidRPr="00A73C45" w:rsidRDefault="00A73C45" w:rsidP="00616160">
                      <w:pPr>
                        <w:numPr>
                          <w:ilvl w:val="0"/>
                          <w:numId w:val="41"/>
                        </w:numPr>
                        <w:spacing w:after="0"/>
                      </w:pPr>
                      <w:r w:rsidRPr="00A73C45">
                        <w:t>Option 3: (Nokia)</w:t>
                      </w:r>
                    </w:p>
                    <w:p w14:paraId="348439C7" w14:textId="77777777" w:rsidR="00A73C45" w:rsidRPr="00A73C45" w:rsidRDefault="00A73C45" w:rsidP="00616160">
                      <w:pPr>
                        <w:numPr>
                          <w:ilvl w:val="1"/>
                          <w:numId w:val="41"/>
                        </w:numPr>
                        <w:spacing w:after="0"/>
                        <w:rPr>
                          <w:lang w:val="en-US"/>
                        </w:rPr>
                      </w:pPr>
                      <w:r w:rsidRPr="00A73C45">
                        <w:rPr>
                          <w:lang w:val="en-US"/>
                        </w:rPr>
                        <w:t xml:space="preserve">The UE shall be able to send the first PUCCH </w:t>
                      </w:r>
                      <w:r w:rsidRPr="00A73C45">
                        <w:rPr>
                          <w:u w:val="single"/>
                          <w:lang w:val="en-US"/>
                        </w:rPr>
                        <w:t>latest</w:t>
                      </w:r>
                      <w:r w:rsidRPr="00A73C45">
                        <w:rPr>
                          <w:lang w:val="en-US"/>
                        </w:rPr>
                        <w:t xml:space="preserve"> at the PUCCH occasion that is available after the maximum L1 event evaluation delay (</w:t>
                      </w:r>
                      <w:r w:rsidRPr="00A73C45">
                        <w:t>T</w:t>
                      </w:r>
                      <w:r w:rsidRPr="00A73C45">
                        <w:rPr>
                          <w:vertAlign w:val="subscript"/>
                        </w:rPr>
                        <w:t>L1-RSRP_measure_period</w:t>
                      </w:r>
                      <w:r w:rsidRPr="00A73C45">
                        <w:t>).</w:t>
                      </w:r>
                    </w:p>
                    <w:p w14:paraId="326CCC00" w14:textId="660C6ECB" w:rsidR="00A73C45" w:rsidRDefault="00A73C45"/>
                  </w:txbxContent>
                </v:textbox>
                <w10:wrap type="square"/>
              </v:shape>
            </w:pict>
          </mc:Fallback>
        </mc:AlternateContent>
      </w:r>
      <w:r w:rsidR="006B1679">
        <w:t xml:space="preserve">Only define requirements considering same periodicity of current beam and new beam </w:t>
      </w:r>
      <w:r w:rsidR="00E449A2" w:rsidRPr="00BA0CEE">
        <w:t>un</w:t>
      </w:r>
      <w:r w:rsidR="00E449A2">
        <w:t>less there are</w:t>
      </w:r>
      <w:r w:rsidR="00E449A2" w:rsidRPr="00BA0CEE">
        <w:t xml:space="preserve"> </w:t>
      </w:r>
      <w:r w:rsidR="006B1679" w:rsidRPr="00BA0CEE">
        <w:t xml:space="preserve">further RAN1 agreements on </w:t>
      </w:r>
      <w:r w:rsidR="00E449A2">
        <w:t xml:space="preserve">the support of </w:t>
      </w:r>
      <w:r w:rsidR="006B1679" w:rsidRPr="00BA0CEE">
        <w:t>different periodicities</w:t>
      </w:r>
      <w:r w:rsidR="0066094C">
        <w:t xml:space="preserve"> for current beam and new beam</w:t>
      </w:r>
      <w:r w:rsidR="006B1679" w:rsidRPr="00BA0CEE">
        <w:t>.</w:t>
      </w:r>
      <w:bookmarkEnd w:id="4"/>
    </w:p>
    <w:p w14:paraId="1BE39E76" w14:textId="3257DB23" w:rsidR="00FE5B53" w:rsidRPr="00B224B6" w:rsidRDefault="00C84A1F" w:rsidP="00917443">
      <w:pPr>
        <w:rPr>
          <w:color w:val="D9D9D9" w:themeColor="background1" w:themeShade="D9"/>
        </w:rPr>
      </w:pPr>
      <w:bookmarkStart w:id="5" w:name="_Hlk178150594"/>
      <w:r>
        <w:t>RAN4 has agreed</w:t>
      </w:r>
      <w:r w:rsidR="00FE5434" w:rsidRPr="002637D0">
        <w:t xml:space="preserve"> that the reporting delay shall in totality be the time from when an event that triggers the measurement report occurs to the </w:t>
      </w:r>
      <w:r w:rsidR="00FE5B53" w:rsidRPr="002637D0">
        <w:t>time instance when the UE sends the first PUCCH at the first available PUCCH occasion after the event that triggered the measurement report has occurred.</w:t>
      </w:r>
      <w:r w:rsidR="00E860D9" w:rsidRPr="002637D0">
        <w:t xml:space="preserve"> </w:t>
      </w:r>
      <w:r w:rsidR="008978F1" w:rsidRPr="002637D0">
        <w:t xml:space="preserve">The UE may hence send the PUCCH </w:t>
      </w:r>
      <w:proofErr w:type="gramStart"/>
      <w:r w:rsidR="008978F1" w:rsidRPr="002637D0">
        <w:t>at</w:t>
      </w:r>
      <w:proofErr w:type="gramEnd"/>
      <w:r w:rsidR="008978F1" w:rsidRPr="002637D0">
        <w:t xml:space="preserve"> any occasion from the moment the reporting condition becomes fulfilled</w:t>
      </w:r>
      <w:r w:rsidR="0004289E">
        <w:t xml:space="preserve">, depending on when </w:t>
      </w:r>
      <w:r w:rsidR="003C6774">
        <w:t xml:space="preserve">the measurement occasion </w:t>
      </w:r>
      <w:r w:rsidR="00B359D4">
        <w:t xml:space="preserve">based on which </w:t>
      </w:r>
      <w:r w:rsidR="0004289E">
        <w:t xml:space="preserve">the UE </w:t>
      </w:r>
      <w:r w:rsidR="00F42A09">
        <w:t>determines</w:t>
      </w:r>
      <w:r w:rsidR="0004289E">
        <w:t xml:space="preserve"> the condition </w:t>
      </w:r>
      <w:r w:rsidR="00B359D4">
        <w:t>has become</w:t>
      </w:r>
      <w:r w:rsidR="0004289E">
        <w:t xml:space="preserve"> fulfilled</w:t>
      </w:r>
      <w:r w:rsidR="00B359D4">
        <w:t xml:space="preserve"> occurs in relation to the moment the condition becomes </w:t>
      </w:r>
      <w:r w:rsidR="00F42A09">
        <w:t>fulfilled</w:t>
      </w:r>
      <w:r w:rsidR="008978F1" w:rsidRPr="002637D0">
        <w:t>. I</w:t>
      </w:r>
      <w:r w:rsidR="00705365" w:rsidRPr="002637D0">
        <w:t xml:space="preserve">n the context of Option 1 </w:t>
      </w:r>
      <w:r w:rsidR="008978F1" w:rsidRPr="002637D0">
        <w:t>this means</w:t>
      </w:r>
      <w:r w:rsidR="00705365" w:rsidRPr="002637D0">
        <w:t xml:space="preserve"> that the </w:t>
      </w:r>
      <w:proofErr w:type="spellStart"/>
      <w:r w:rsidR="00705365" w:rsidRPr="00A73C45">
        <w:t>T</w:t>
      </w:r>
      <w:r w:rsidR="00705365" w:rsidRPr="00A73C45">
        <w:rPr>
          <w:vertAlign w:val="subscript"/>
        </w:rPr>
        <w:t>first</w:t>
      </w:r>
      <w:proofErr w:type="spellEnd"/>
      <w:r w:rsidR="00705365" w:rsidRPr="00A73C45">
        <w:rPr>
          <w:vertAlign w:val="subscript"/>
        </w:rPr>
        <w:t xml:space="preserve"> UL </w:t>
      </w:r>
      <w:proofErr w:type="gramStart"/>
      <w:r w:rsidR="00705365" w:rsidRPr="00A73C45">
        <w:rPr>
          <w:vertAlign w:val="subscript"/>
        </w:rPr>
        <w:t>channel</w:t>
      </w:r>
      <w:r w:rsidR="00705365" w:rsidRPr="002637D0">
        <w:rPr>
          <w:vertAlign w:val="subscript"/>
        </w:rPr>
        <w:t xml:space="preserve"> </w:t>
      </w:r>
      <w:r w:rsidR="004F2FEA" w:rsidRPr="002637D0">
        <w:rPr>
          <w:vertAlign w:val="subscript"/>
        </w:rPr>
        <w:t xml:space="preserve"> </w:t>
      </w:r>
      <w:r w:rsidR="004F2FEA" w:rsidRPr="002637D0">
        <w:t>is</w:t>
      </w:r>
      <w:proofErr w:type="gramEnd"/>
      <w:r w:rsidR="004F2FEA" w:rsidRPr="002637D0">
        <w:t xml:space="preserve"> </w:t>
      </w:r>
      <w:r w:rsidR="000509B9" w:rsidRPr="002637D0">
        <w:t xml:space="preserve">the first PUCCH after the </w:t>
      </w:r>
      <w:r w:rsidR="00425801" w:rsidRPr="002637D0">
        <w:t>event evaluation</w:t>
      </w:r>
      <w:r w:rsidR="000509B9" w:rsidRPr="002637D0">
        <w:t xml:space="preserve"> delay component, which may be defined based on the existing L1 measurement delay. </w:t>
      </w:r>
      <w:r w:rsidR="00C61C4A">
        <w:t xml:space="preserve">As we commented in the last meeting, whether the component </w:t>
      </w:r>
      <w:proofErr w:type="spellStart"/>
      <w:r w:rsidR="00C61C4A" w:rsidRPr="00A73C45">
        <w:t>T</w:t>
      </w:r>
      <w:r w:rsidR="00C61C4A" w:rsidRPr="00A73C45">
        <w:rPr>
          <w:vertAlign w:val="subscript"/>
        </w:rPr>
        <w:t>first</w:t>
      </w:r>
      <w:proofErr w:type="spellEnd"/>
      <w:r w:rsidR="00C61C4A" w:rsidRPr="00A73C45">
        <w:rPr>
          <w:vertAlign w:val="subscript"/>
        </w:rPr>
        <w:t xml:space="preserve"> UL channel</w:t>
      </w:r>
      <w:r w:rsidR="00C61C4A">
        <w:t xml:space="preserve"> is introduced or not </w:t>
      </w:r>
      <w:r w:rsidR="002B6A47">
        <w:t xml:space="preserve">is not as important and making it clear that the latest PUCCH occasion the UE shall use is clearly defined. Following the L3 event triggered reporting principle, we have a slight preference to not include this uncertainty parameter and instead just directly </w:t>
      </w:r>
      <w:r w:rsidR="00CE4121">
        <w:t>define the delay</w:t>
      </w:r>
      <w:r w:rsidR="002B6A47">
        <w:t xml:space="preserve"> as proposed below:</w:t>
      </w:r>
    </w:p>
    <w:p w14:paraId="46B2E962" w14:textId="7EB075A1" w:rsidR="00F06405" w:rsidRPr="00B224B6" w:rsidRDefault="00DD0DD5" w:rsidP="001570F5">
      <w:pPr>
        <w:pStyle w:val="RAN4proposal"/>
        <w:rPr>
          <w:color w:val="D9D9D9" w:themeColor="background1" w:themeShade="D9"/>
          <w:lang w:val="en-US"/>
        </w:rPr>
      </w:pPr>
      <w:bookmarkStart w:id="6" w:name="_Toc194056081"/>
      <w:bookmarkEnd w:id="5"/>
      <w:r w:rsidRPr="001570F5">
        <w:rPr>
          <w:noProof/>
        </w:rPr>
        <mc:AlternateContent>
          <mc:Choice Requires="wps">
            <w:drawing>
              <wp:anchor distT="45720" distB="45720" distL="114300" distR="114300" simplePos="0" relativeHeight="251658244" behindDoc="0" locked="0" layoutInCell="1" allowOverlap="1" wp14:anchorId="3D6DB413" wp14:editId="73C279D5">
                <wp:simplePos x="0" y="0"/>
                <wp:positionH relativeFrom="column">
                  <wp:posOffset>368300</wp:posOffset>
                </wp:positionH>
                <wp:positionV relativeFrom="paragraph">
                  <wp:posOffset>487680</wp:posOffset>
                </wp:positionV>
                <wp:extent cx="5975350" cy="3416300"/>
                <wp:effectExtent l="0" t="0" r="25400" b="12700"/>
                <wp:wrapSquare wrapText="bothSides"/>
                <wp:docPr id="12820292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350" cy="3416300"/>
                        </a:xfrm>
                        <a:prstGeom prst="rect">
                          <a:avLst/>
                        </a:prstGeom>
                        <a:solidFill>
                          <a:srgbClr val="FFFFFF"/>
                        </a:solidFill>
                        <a:ln w="9525">
                          <a:solidFill>
                            <a:srgbClr val="000000"/>
                          </a:solidFill>
                          <a:miter lim="800000"/>
                          <a:headEnd/>
                          <a:tailEnd/>
                        </a:ln>
                      </wps:spPr>
                      <wps:txbx>
                        <w:txbxContent>
                          <w:p w14:paraId="1D8540F2" w14:textId="249C8EDC" w:rsidR="000E7224" w:rsidRPr="000E7224" w:rsidRDefault="000E7224" w:rsidP="000E7224">
                            <w:r w:rsidRPr="000E7224">
                              <w:rPr>
                                <w:b/>
                                <w:bCs/>
                                <w:u w:val="single"/>
                              </w:rPr>
                              <w:t xml:space="preserve">Issue 1-6: Whether RAN4 to specify requirements for no time window based or cover both no time window based and with time </w:t>
                            </w:r>
                            <w:r w:rsidRPr="00D95686">
                              <w:rPr>
                                <w:b/>
                                <w:bCs/>
                                <w:u w:val="single"/>
                              </w:rPr>
                              <w:t>window based with configurable</w:t>
                            </w:r>
                            <w:r w:rsidRPr="000E7224">
                              <w:rPr>
                                <w:b/>
                                <w:bCs/>
                                <w:u w:val="single"/>
                              </w:rPr>
                              <w:t xml:space="preserve"> M?</w:t>
                            </w:r>
                          </w:p>
                          <w:p w14:paraId="1C1938BE" w14:textId="77777777" w:rsidR="000E7224" w:rsidRPr="000E7224" w:rsidRDefault="000E7224" w:rsidP="000E7224">
                            <w:r w:rsidRPr="000E7224">
                              <w:rPr>
                                <w:b/>
                                <w:bCs/>
                              </w:rPr>
                              <w:t>&lt;Way forward &gt;</w:t>
                            </w:r>
                          </w:p>
                          <w:p w14:paraId="0EA286AD" w14:textId="77777777" w:rsidR="000E7224" w:rsidRPr="000E7224" w:rsidRDefault="000E7224" w:rsidP="004D6B1F">
                            <w:pPr>
                              <w:numPr>
                                <w:ilvl w:val="0"/>
                                <w:numId w:val="38"/>
                              </w:numPr>
                              <w:spacing w:after="0"/>
                            </w:pPr>
                            <w:r w:rsidRPr="000E7224">
                              <w:t>Option 1: (Qualcomm, Apple, Ericsson)</w:t>
                            </w:r>
                          </w:p>
                          <w:p w14:paraId="0C15506D" w14:textId="77777777" w:rsidR="000E7224" w:rsidRPr="000E7224" w:rsidRDefault="000E7224" w:rsidP="004D6B1F">
                            <w:pPr>
                              <w:numPr>
                                <w:ilvl w:val="1"/>
                                <w:numId w:val="38"/>
                              </w:numPr>
                              <w:spacing w:after="0"/>
                            </w:pPr>
                            <w:r w:rsidRPr="000E7224">
                              <w:t>Only define requirements for the number of events is met at once</w:t>
                            </w:r>
                          </w:p>
                          <w:p w14:paraId="28BB1434" w14:textId="77777777" w:rsidR="000E7224" w:rsidRPr="000E7224" w:rsidRDefault="000E7224" w:rsidP="004D6B1F">
                            <w:pPr>
                              <w:numPr>
                                <w:ilvl w:val="0"/>
                                <w:numId w:val="38"/>
                              </w:numPr>
                              <w:spacing w:after="0"/>
                            </w:pPr>
                            <w:r w:rsidRPr="000E7224">
                              <w:t>Option 2: (China Telecom, ZTE, Huawei, Samsung, MediaTek)</w:t>
                            </w:r>
                          </w:p>
                          <w:p w14:paraId="2C02E7FB" w14:textId="77777777" w:rsidR="000E7224" w:rsidRPr="000E7224" w:rsidRDefault="000E7224" w:rsidP="004D6B1F">
                            <w:pPr>
                              <w:numPr>
                                <w:ilvl w:val="1"/>
                                <w:numId w:val="38"/>
                              </w:numPr>
                              <w:spacing w:after="0"/>
                            </w:pPr>
                            <w:r w:rsidRPr="000E7224">
                              <w:t>Specify requirements to cover both cases of no time window based and with time window based with configurable M</w:t>
                            </w:r>
                          </w:p>
                          <w:p w14:paraId="068A60E7" w14:textId="77777777" w:rsidR="000E7224" w:rsidRPr="000E7224" w:rsidRDefault="000E7224" w:rsidP="004D6B1F">
                            <w:pPr>
                              <w:numPr>
                                <w:ilvl w:val="0"/>
                                <w:numId w:val="38"/>
                              </w:numPr>
                              <w:spacing w:after="0"/>
                            </w:pPr>
                            <w:r w:rsidRPr="000E7224">
                              <w:t>Option 2a: (ZTE)</w:t>
                            </w:r>
                          </w:p>
                          <w:p w14:paraId="05B433CC" w14:textId="77777777" w:rsidR="000E7224" w:rsidRPr="000E7224" w:rsidRDefault="000E7224" w:rsidP="004D6B1F">
                            <w:pPr>
                              <w:numPr>
                                <w:ilvl w:val="1"/>
                                <w:numId w:val="38"/>
                              </w:numPr>
                              <w:spacing w:after="0"/>
                            </w:pPr>
                            <w:r w:rsidRPr="000E7224">
                              <w:t>Event1&amp;Event 2: Case 2: multiple samples M and timer X should be considered</w:t>
                            </w:r>
                          </w:p>
                          <w:p w14:paraId="6D33BD39" w14:textId="77777777" w:rsidR="000E7224" w:rsidRPr="000E7224" w:rsidRDefault="000E7224" w:rsidP="004D6B1F">
                            <w:pPr>
                              <w:numPr>
                                <w:ilvl w:val="1"/>
                                <w:numId w:val="38"/>
                              </w:numPr>
                              <w:spacing w:after="0"/>
                            </w:pPr>
                            <w:r w:rsidRPr="000E7224">
                              <w:t>Event1&amp;Event 7: FFS</w:t>
                            </w:r>
                          </w:p>
                          <w:p w14:paraId="74EF22AC" w14:textId="77777777" w:rsidR="000E7224" w:rsidRPr="000E7224" w:rsidRDefault="000E7224" w:rsidP="004D6B1F">
                            <w:pPr>
                              <w:numPr>
                                <w:ilvl w:val="0"/>
                                <w:numId w:val="38"/>
                              </w:numPr>
                              <w:spacing w:after="0"/>
                            </w:pPr>
                            <w:r w:rsidRPr="000E7224">
                              <w:t>Option 2b (Samsung)</w:t>
                            </w:r>
                          </w:p>
                          <w:p w14:paraId="15122124" w14:textId="77777777" w:rsidR="000E7224" w:rsidRPr="000E7224" w:rsidRDefault="000E7224" w:rsidP="004D6B1F">
                            <w:pPr>
                              <w:numPr>
                                <w:ilvl w:val="1"/>
                                <w:numId w:val="38"/>
                              </w:numPr>
                              <w:spacing w:after="0"/>
                            </w:pPr>
                            <w:r w:rsidRPr="000E7224">
                              <w:t>For within a time window configured case, the L1 evaluation time is defined as multiple times of L1 evaluation time in basic to fulfil M counter is met for the event.</w:t>
                            </w:r>
                          </w:p>
                          <w:p w14:paraId="738E10E8" w14:textId="77777777" w:rsidR="000E7224" w:rsidRPr="000E7224" w:rsidRDefault="000E7224" w:rsidP="004D6B1F">
                            <w:pPr>
                              <w:numPr>
                                <w:ilvl w:val="0"/>
                                <w:numId w:val="38"/>
                              </w:numPr>
                              <w:spacing w:after="0"/>
                            </w:pPr>
                            <w:r w:rsidRPr="000E7224">
                              <w:t>Option 2c (MediaTek)</w:t>
                            </w:r>
                          </w:p>
                          <w:p w14:paraId="2C2B8247" w14:textId="77777777" w:rsidR="000E7224" w:rsidRPr="000E7224" w:rsidRDefault="000E7224" w:rsidP="004D6B1F">
                            <w:pPr>
                              <w:numPr>
                                <w:ilvl w:val="1"/>
                                <w:numId w:val="38"/>
                              </w:numPr>
                              <w:spacing w:after="0"/>
                            </w:pPr>
                            <w:r w:rsidRPr="000E7224">
                              <w:t xml:space="preserve">For multiple events is met by counter: </w:t>
                            </w:r>
                          </w:p>
                          <w:p w14:paraId="1C31AA26" w14:textId="52AB3FA5" w:rsidR="000E7224" w:rsidRPr="000E7224" w:rsidRDefault="000E7224" w:rsidP="004D6B1F">
                            <w:pPr>
                              <w:numPr>
                                <w:ilvl w:val="2"/>
                                <w:numId w:val="38"/>
                              </w:numPr>
                              <w:spacing w:after="0"/>
                              <w:rPr>
                                <w:lang w:val="en-US"/>
                              </w:rPr>
                            </w:pPr>
                            <w:r w:rsidRPr="000E7224">
                              <w:t>T</w:t>
                            </w:r>
                            <w:r w:rsidRPr="000E7224">
                              <w:rPr>
                                <w:vertAlign w:val="subscript"/>
                              </w:rPr>
                              <w:t>evaluate_L1_event =</w:t>
                            </w:r>
                            <w:r w:rsidRPr="000E7224">
                              <w:t xml:space="preserve"> T</w:t>
                            </w:r>
                            <w:r w:rsidRPr="000E7224">
                              <w:rPr>
                                <w:vertAlign w:val="subscript"/>
                              </w:rPr>
                              <w:t>L1-RSRP_measure</w:t>
                            </w:r>
                            <w:r w:rsidRPr="000E7224">
                              <w:t xml:space="preserve"> * C + </w:t>
                            </w:r>
                            <w:proofErr w:type="spellStart"/>
                            <w:r w:rsidRPr="000E7224">
                              <w:t>T</w:t>
                            </w:r>
                            <w:r w:rsidRPr="000E7224">
                              <w:rPr>
                                <w:vertAlign w:val="subscript"/>
                              </w:rPr>
                              <w:t>uncertainty</w:t>
                            </w:r>
                            <w:proofErr w:type="spellEnd"/>
                            <w:r w:rsidRPr="000E7224">
                              <w:t xml:space="preserve"> given that T</w:t>
                            </w:r>
                            <w:r w:rsidRPr="000E7224">
                              <w:rPr>
                                <w:vertAlign w:val="subscript"/>
                              </w:rPr>
                              <w:t>evaluate_L1_event</w:t>
                            </w:r>
                            <w:r w:rsidRPr="000E7224">
                              <w:t xml:space="preserve"> ≤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time_window</m:t>
                                  </m:r>
                                </m:sub>
                              </m:sSub>
                            </m:oMath>
                          </w:p>
                          <w:p w14:paraId="38592ACE" w14:textId="77777777" w:rsidR="000E7224" w:rsidRPr="000E7224" w:rsidRDefault="000E7224" w:rsidP="004D6B1F">
                            <w:pPr>
                              <w:numPr>
                                <w:ilvl w:val="2"/>
                                <w:numId w:val="38"/>
                              </w:numPr>
                              <w:spacing w:after="0"/>
                            </w:pPr>
                            <w:r w:rsidRPr="000E7224">
                              <w:t>T</w:t>
                            </w:r>
                            <w:r w:rsidRPr="000E7224">
                              <w:rPr>
                                <w:vertAlign w:val="subscript"/>
                              </w:rPr>
                              <w:t>L1-RSRP_measure</w:t>
                            </w:r>
                            <w:r w:rsidRPr="000E7224">
                              <w:t>: L1-RSRP measurement delay for either SSB or CSI-RS</w:t>
                            </w:r>
                          </w:p>
                          <w:p w14:paraId="4FCBE0C0" w14:textId="77777777" w:rsidR="000E7224" w:rsidRPr="000E7224" w:rsidRDefault="000E7224" w:rsidP="004D6B1F">
                            <w:pPr>
                              <w:numPr>
                                <w:ilvl w:val="2"/>
                                <w:numId w:val="38"/>
                              </w:numPr>
                              <w:spacing w:after="0"/>
                            </w:pPr>
                            <w:r w:rsidRPr="000E7224">
                              <w:t>C: event instance counter is configured by NW.</w:t>
                            </w:r>
                          </w:p>
                          <w:p w14:paraId="6AED169C" w14:textId="676B90BD" w:rsidR="000E7224" w:rsidRDefault="000E722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6DB413" id="_x0000_s1029" type="#_x0000_t202" style="position:absolute;left:0;text-align:left;margin-left:29pt;margin-top:38.4pt;width:470.5pt;height:269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guXFQIAACcEAAAOAAAAZHJzL2Uyb0RvYy54bWysk9uO2yAQhu8r9R0Q942dg3c3VpzVNttU&#10;lbYHadsHwIBjVMxQILHTp++As9lo295U5QIxDPzMfDOsbodOk4N0XoGp6HSSUyINB6HMrqLfvm7f&#10;3FDiAzOCaTCyokfp6e369atVb0s5gxa0kI6giPFlbyvahmDLLPO8lR3zE7DSoLMB17GApttlwrEe&#10;1TudzfL8KuvBCeuAS+9x93500nXSbxrJw+em8TIQXVGMLaTZpbmOc7ZesXLnmG0VP4XB/iGKjimD&#10;j56l7llgZO/Ub1Kd4g48NGHCocugaRSXKQfMZpq/yOaxZVamXBCOt2dM/v/J8k+HR/vFkTC8hQEL&#10;mJLw9gH4d08MbFpmdvLOOehbyQQ+PI3Ist768nQ1ovaljyJ1/xEEFpntAyShoXFdpIJ5ElTHAhzP&#10;0OUQCMfNYnldzAt0cfTNF9OreZ7KkrHy6bp1PryX0JG4qKjDqiZ5dnjwIYbDyqcj8TUPWomt0joZ&#10;bldvtCMHhh2wTSNl8OKYNqSv6LKYFSOBv0rkafxJolMBW1mrrqI350OsjNzeGZEaLTClxzWGrM0J&#10;ZGQ3UgxDPRAlkEN8IHKtQRyRrIOxc/Gn4aIF95OSHru2ov7HnjlJif5gsDrL6WIR2zwZi+J6hoa7&#10;9NSXHmY4SlU0UDIuNyF9jcjNwB1WsVGJ73Mkp5CxGxP208+J7X5pp1PP/3v9CwAA//8DAFBLAwQU&#10;AAYACAAAACEAUtxUr98AAAAJAQAADwAAAGRycy9kb3ducmV2LnhtbEyPwU7DMAyG70i8Q2QkLmhL&#10;B6NrS90JIYHYDTYE16zN2orEKUnWlbfHnOBo/9bv7yvXkzVi1D70jhAW8wSEpto1PbUIb7vHWQYi&#10;REWNMo40wrcOsK7Oz0pVNO5Er3rcxlZwCYVCIXQxDoWUoe60VWHuBk2cHZy3KvLoW9l4deJya+R1&#10;kqTSqp74Q6cG/dDp+nN7tAjZ8nn8CJubl/c6PZg8Xq3Gpy+PeHkx3d+BiHqKf8fwi8/oUDHT3h2p&#10;CcIg3GasEhFWKRtwnuc5L/YI6WKZgaxK+d+g+gEAAP//AwBQSwECLQAUAAYACAAAACEAtoM4kv4A&#10;AADhAQAAEwAAAAAAAAAAAAAAAAAAAAAAW0NvbnRlbnRfVHlwZXNdLnhtbFBLAQItABQABgAIAAAA&#10;IQA4/SH/1gAAAJQBAAALAAAAAAAAAAAAAAAAAC8BAABfcmVscy8ucmVsc1BLAQItABQABgAIAAAA&#10;IQB6IguXFQIAACcEAAAOAAAAAAAAAAAAAAAAAC4CAABkcnMvZTJvRG9jLnhtbFBLAQItABQABgAI&#10;AAAAIQBS3FSv3wAAAAkBAAAPAAAAAAAAAAAAAAAAAG8EAABkcnMvZG93bnJldi54bWxQSwUGAAAA&#10;AAQABADzAAAAewUAAAAA&#10;">
                <v:textbox>
                  <w:txbxContent>
                    <w:p w14:paraId="1D8540F2" w14:textId="249C8EDC" w:rsidR="000E7224" w:rsidRPr="000E7224" w:rsidRDefault="000E7224" w:rsidP="000E7224">
                      <w:r w:rsidRPr="000E7224">
                        <w:rPr>
                          <w:b/>
                          <w:bCs/>
                          <w:u w:val="single"/>
                        </w:rPr>
                        <w:t xml:space="preserve">Issue 1-6: Whether RAN4 to specify requirements for no time window based or cover both no time window based and with time </w:t>
                      </w:r>
                      <w:r w:rsidRPr="00D95686">
                        <w:rPr>
                          <w:b/>
                          <w:bCs/>
                          <w:u w:val="single"/>
                        </w:rPr>
                        <w:t>window based with configurable</w:t>
                      </w:r>
                      <w:r w:rsidRPr="000E7224">
                        <w:rPr>
                          <w:b/>
                          <w:bCs/>
                          <w:u w:val="single"/>
                        </w:rPr>
                        <w:t xml:space="preserve"> M?</w:t>
                      </w:r>
                    </w:p>
                    <w:p w14:paraId="1C1938BE" w14:textId="77777777" w:rsidR="000E7224" w:rsidRPr="000E7224" w:rsidRDefault="000E7224" w:rsidP="000E7224">
                      <w:r w:rsidRPr="000E7224">
                        <w:rPr>
                          <w:b/>
                          <w:bCs/>
                        </w:rPr>
                        <w:t>&lt;Way forward &gt;</w:t>
                      </w:r>
                    </w:p>
                    <w:p w14:paraId="0EA286AD" w14:textId="77777777" w:rsidR="000E7224" w:rsidRPr="000E7224" w:rsidRDefault="000E7224" w:rsidP="004D6B1F">
                      <w:pPr>
                        <w:numPr>
                          <w:ilvl w:val="0"/>
                          <w:numId w:val="38"/>
                        </w:numPr>
                        <w:spacing w:after="0"/>
                      </w:pPr>
                      <w:r w:rsidRPr="000E7224">
                        <w:t>Option 1: (Qualcomm, Apple, Ericsson)</w:t>
                      </w:r>
                    </w:p>
                    <w:p w14:paraId="0C15506D" w14:textId="77777777" w:rsidR="000E7224" w:rsidRPr="000E7224" w:rsidRDefault="000E7224" w:rsidP="004D6B1F">
                      <w:pPr>
                        <w:numPr>
                          <w:ilvl w:val="1"/>
                          <w:numId w:val="38"/>
                        </w:numPr>
                        <w:spacing w:after="0"/>
                      </w:pPr>
                      <w:r w:rsidRPr="000E7224">
                        <w:t>Only define requirements for the number of events is met at once</w:t>
                      </w:r>
                    </w:p>
                    <w:p w14:paraId="28BB1434" w14:textId="77777777" w:rsidR="000E7224" w:rsidRPr="000E7224" w:rsidRDefault="000E7224" w:rsidP="004D6B1F">
                      <w:pPr>
                        <w:numPr>
                          <w:ilvl w:val="0"/>
                          <w:numId w:val="38"/>
                        </w:numPr>
                        <w:spacing w:after="0"/>
                      </w:pPr>
                      <w:r w:rsidRPr="000E7224">
                        <w:t>Option 2: (China Telecom, ZTE, Huawei, Samsung, MediaTek)</w:t>
                      </w:r>
                    </w:p>
                    <w:p w14:paraId="2C02E7FB" w14:textId="77777777" w:rsidR="000E7224" w:rsidRPr="000E7224" w:rsidRDefault="000E7224" w:rsidP="004D6B1F">
                      <w:pPr>
                        <w:numPr>
                          <w:ilvl w:val="1"/>
                          <w:numId w:val="38"/>
                        </w:numPr>
                        <w:spacing w:after="0"/>
                      </w:pPr>
                      <w:r w:rsidRPr="000E7224">
                        <w:t>Specify requirements to cover both cases of no time window based and with time window based with configurable M</w:t>
                      </w:r>
                    </w:p>
                    <w:p w14:paraId="068A60E7" w14:textId="77777777" w:rsidR="000E7224" w:rsidRPr="000E7224" w:rsidRDefault="000E7224" w:rsidP="004D6B1F">
                      <w:pPr>
                        <w:numPr>
                          <w:ilvl w:val="0"/>
                          <w:numId w:val="38"/>
                        </w:numPr>
                        <w:spacing w:after="0"/>
                      </w:pPr>
                      <w:r w:rsidRPr="000E7224">
                        <w:t>Option 2a: (ZTE)</w:t>
                      </w:r>
                    </w:p>
                    <w:p w14:paraId="05B433CC" w14:textId="77777777" w:rsidR="000E7224" w:rsidRPr="000E7224" w:rsidRDefault="000E7224" w:rsidP="004D6B1F">
                      <w:pPr>
                        <w:numPr>
                          <w:ilvl w:val="1"/>
                          <w:numId w:val="38"/>
                        </w:numPr>
                        <w:spacing w:after="0"/>
                      </w:pPr>
                      <w:r w:rsidRPr="000E7224">
                        <w:t>Event1&amp;Event 2: Case 2: multiple samples M and timer X should be considered</w:t>
                      </w:r>
                    </w:p>
                    <w:p w14:paraId="6D33BD39" w14:textId="77777777" w:rsidR="000E7224" w:rsidRPr="000E7224" w:rsidRDefault="000E7224" w:rsidP="004D6B1F">
                      <w:pPr>
                        <w:numPr>
                          <w:ilvl w:val="1"/>
                          <w:numId w:val="38"/>
                        </w:numPr>
                        <w:spacing w:after="0"/>
                      </w:pPr>
                      <w:r w:rsidRPr="000E7224">
                        <w:t>Event1&amp;Event 7: FFS</w:t>
                      </w:r>
                    </w:p>
                    <w:p w14:paraId="74EF22AC" w14:textId="77777777" w:rsidR="000E7224" w:rsidRPr="000E7224" w:rsidRDefault="000E7224" w:rsidP="004D6B1F">
                      <w:pPr>
                        <w:numPr>
                          <w:ilvl w:val="0"/>
                          <w:numId w:val="38"/>
                        </w:numPr>
                        <w:spacing w:after="0"/>
                      </w:pPr>
                      <w:r w:rsidRPr="000E7224">
                        <w:t>Option 2b (Samsung)</w:t>
                      </w:r>
                    </w:p>
                    <w:p w14:paraId="15122124" w14:textId="77777777" w:rsidR="000E7224" w:rsidRPr="000E7224" w:rsidRDefault="000E7224" w:rsidP="004D6B1F">
                      <w:pPr>
                        <w:numPr>
                          <w:ilvl w:val="1"/>
                          <w:numId w:val="38"/>
                        </w:numPr>
                        <w:spacing w:after="0"/>
                      </w:pPr>
                      <w:r w:rsidRPr="000E7224">
                        <w:t>For within a time window configured case, the L1 evaluation time is defined as multiple times of L1 evaluation time in basic to fulfil M counter is met for the event.</w:t>
                      </w:r>
                    </w:p>
                    <w:p w14:paraId="738E10E8" w14:textId="77777777" w:rsidR="000E7224" w:rsidRPr="000E7224" w:rsidRDefault="000E7224" w:rsidP="004D6B1F">
                      <w:pPr>
                        <w:numPr>
                          <w:ilvl w:val="0"/>
                          <w:numId w:val="38"/>
                        </w:numPr>
                        <w:spacing w:after="0"/>
                      </w:pPr>
                      <w:r w:rsidRPr="000E7224">
                        <w:t>Option 2c (MediaTek)</w:t>
                      </w:r>
                    </w:p>
                    <w:p w14:paraId="2C2B8247" w14:textId="77777777" w:rsidR="000E7224" w:rsidRPr="000E7224" w:rsidRDefault="000E7224" w:rsidP="004D6B1F">
                      <w:pPr>
                        <w:numPr>
                          <w:ilvl w:val="1"/>
                          <w:numId w:val="38"/>
                        </w:numPr>
                        <w:spacing w:after="0"/>
                      </w:pPr>
                      <w:r w:rsidRPr="000E7224">
                        <w:t xml:space="preserve">For multiple events is met by counter: </w:t>
                      </w:r>
                    </w:p>
                    <w:p w14:paraId="1C31AA26" w14:textId="52AB3FA5" w:rsidR="000E7224" w:rsidRPr="000E7224" w:rsidRDefault="000E7224" w:rsidP="004D6B1F">
                      <w:pPr>
                        <w:numPr>
                          <w:ilvl w:val="2"/>
                          <w:numId w:val="38"/>
                        </w:numPr>
                        <w:spacing w:after="0"/>
                        <w:rPr>
                          <w:lang w:val="en-US"/>
                        </w:rPr>
                      </w:pPr>
                      <w:r w:rsidRPr="000E7224">
                        <w:t>T</w:t>
                      </w:r>
                      <w:r w:rsidRPr="000E7224">
                        <w:rPr>
                          <w:vertAlign w:val="subscript"/>
                        </w:rPr>
                        <w:t>evaluate_L1_event =</w:t>
                      </w:r>
                      <w:r w:rsidRPr="000E7224">
                        <w:t xml:space="preserve"> T</w:t>
                      </w:r>
                      <w:r w:rsidRPr="000E7224">
                        <w:rPr>
                          <w:vertAlign w:val="subscript"/>
                        </w:rPr>
                        <w:t>L1-RSRP_measure</w:t>
                      </w:r>
                      <w:r w:rsidRPr="000E7224">
                        <w:t xml:space="preserve"> * C + </w:t>
                      </w:r>
                      <w:proofErr w:type="spellStart"/>
                      <w:r w:rsidRPr="000E7224">
                        <w:t>T</w:t>
                      </w:r>
                      <w:r w:rsidRPr="000E7224">
                        <w:rPr>
                          <w:vertAlign w:val="subscript"/>
                        </w:rPr>
                        <w:t>uncertainty</w:t>
                      </w:r>
                      <w:proofErr w:type="spellEnd"/>
                      <w:r w:rsidRPr="000E7224">
                        <w:t xml:space="preserve"> given that T</w:t>
                      </w:r>
                      <w:r w:rsidRPr="000E7224">
                        <w:rPr>
                          <w:vertAlign w:val="subscript"/>
                        </w:rPr>
                        <w:t>evaluate_L1_event</w:t>
                      </w:r>
                      <w:r w:rsidRPr="000E7224">
                        <w:t xml:space="preserve"> ≤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time_window</m:t>
                            </m:r>
                          </m:sub>
                        </m:sSub>
                      </m:oMath>
                    </w:p>
                    <w:p w14:paraId="38592ACE" w14:textId="77777777" w:rsidR="000E7224" w:rsidRPr="000E7224" w:rsidRDefault="000E7224" w:rsidP="004D6B1F">
                      <w:pPr>
                        <w:numPr>
                          <w:ilvl w:val="2"/>
                          <w:numId w:val="38"/>
                        </w:numPr>
                        <w:spacing w:after="0"/>
                      </w:pPr>
                      <w:r w:rsidRPr="000E7224">
                        <w:t>T</w:t>
                      </w:r>
                      <w:r w:rsidRPr="000E7224">
                        <w:rPr>
                          <w:vertAlign w:val="subscript"/>
                        </w:rPr>
                        <w:t>L1-RSRP_measure</w:t>
                      </w:r>
                      <w:r w:rsidRPr="000E7224">
                        <w:t>: L1-RSRP measurement delay for either SSB or CSI-RS</w:t>
                      </w:r>
                    </w:p>
                    <w:p w14:paraId="4FCBE0C0" w14:textId="77777777" w:rsidR="000E7224" w:rsidRPr="000E7224" w:rsidRDefault="000E7224" w:rsidP="004D6B1F">
                      <w:pPr>
                        <w:numPr>
                          <w:ilvl w:val="2"/>
                          <w:numId w:val="38"/>
                        </w:numPr>
                        <w:spacing w:after="0"/>
                      </w:pPr>
                      <w:r w:rsidRPr="000E7224">
                        <w:t>C: event instance counter is configured by NW.</w:t>
                      </w:r>
                    </w:p>
                    <w:p w14:paraId="6AED169C" w14:textId="676B90BD" w:rsidR="000E7224" w:rsidRDefault="000E7224"/>
                  </w:txbxContent>
                </v:textbox>
                <w10:wrap type="square"/>
              </v:shape>
            </w:pict>
          </mc:Fallback>
        </mc:AlternateContent>
      </w:r>
      <w:r w:rsidR="007758B9" w:rsidRPr="001570F5">
        <w:t>The</w:t>
      </w:r>
      <w:r w:rsidR="007758B9" w:rsidRPr="001570F5">
        <w:rPr>
          <w:lang w:val="en-US"/>
        </w:rPr>
        <w:t xml:space="preserve"> UE shall be able to send the PUCCH </w:t>
      </w:r>
      <w:r w:rsidR="007758B9" w:rsidRPr="001570F5">
        <w:rPr>
          <w:u w:val="single"/>
          <w:lang w:val="en-US"/>
        </w:rPr>
        <w:t>latest</w:t>
      </w:r>
      <w:r w:rsidR="007758B9" w:rsidRPr="001570F5">
        <w:rPr>
          <w:lang w:val="en-US"/>
        </w:rPr>
        <w:t xml:space="preserve"> at the </w:t>
      </w:r>
      <w:r w:rsidR="000E1B4A">
        <w:rPr>
          <w:lang w:val="en-US"/>
        </w:rPr>
        <w:t xml:space="preserve">first </w:t>
      </w:r>
      <w:r w:rsidR="007758B9" w:rsidRPr="001570F5">
        <w:rPr>
          <w:lang w:val="en-US"/>
        </w:rPr>
        <w:t xml:space="preserve">PUCCH occasion that is available after </w:t>
      </w:r>
      <w:r w:rsidR="00CF433F" w:rsidRPr="001570F5">
        <w:rPr>
          <w:lang w:val="en-US"/>
        </w:rPr>
        <w:t xml:space="preserve">the </w:t>
      </w:r>
      <w:r w:rsidR="00CF433F" w:rsidRPr="00DD0DD5">
        <w:rPr>
          <w:lang w:val="en-US"/>
        </w:rPr>
        <w:t>maximum</w:t>
      </w:r>
      <w:r w:rsidR="001F0C37" w:rsidRPr="00DD0DD5">
        <w:rPr>
          <w:lang w:val="en-US"/>
        </w:rPr>
        <w:t xml:space="preserve"> </w:t>
      </w:r>
      <w:r w:rsidR="00AA4460" w:rsidRPr="00DD0DD5">
        <w:rPr>
          <w:lang w:val="en-US"/>
        </w:rPr>
        <w:t xml:space="preserve">L1 </w:t>
      </w:r>
      <w:r w:rsidR="00504E2E" w:rsidRPr="00DD0DD5">
        <w:rPr>
          <w:lang w:val="en-US"/>
        </w:rPr>
        <w:t>event evaluation delay</w:t>
      </w:r>
      <w:r w:rsidR="00FC51D7" w:rsidRPr="00DD0DD5">
        <w:rPr>
          <w:lang w:val="en-US"/>
        </w:rPr>
        <w:t xml:space="preserve"> (i.e. </w:t>
      </w:r>
      <w:r w:rsidR="00A437C4" w:rsidRPr="00C91CC0">
        <w:t>T</w:t>
      </w:r>
      <w:r w:rsidR="00A437C4" w:rsidRPr="00C91CC0">
        <w:rPr>
          <w:vertAlign w:val="subscript"/>
        </w:rPr>
        <w:t xml:space="preserve">L1-RSRP_event </w:t>
      </w:r>
      <w:proofErr w:type="spellStart"/>
      <w:r w:rsidR="00A437C4" w:rsidRPr="00C91CC0">
        <w:rPr>
          <w:vertAlign w:val="subscript"/>
        </w:rPr>
        <w:t>triggered_measurement_Period</w:t>
      </w:r>
      <w:proofErr w:type="spellEnd"/>
      <w:r w:rsidR="00FC51D7" w:rsidRPr="00DD0DD5">
        <w:rPr>
          <w:lang w:val="en-US"/>
        </w:rPr>
        <w:t>)</w:t>
      </w:r>
      <w:r w:rsidR="007758B9" w:rsidRPr="00DD0DD5">
        <w:rPr>
          <w:lang w:val="en-US"/>
        </w:rPr>
        <w:t>.</w:t>
      </w:r>
      <w:bookmarkEnd w:id="6"/>
      <w:r w:rsidR="00417D92" w:rsidRPr="00B224B6">
        <w:rPr>
          <w:color w:val="D9D9D9" w:themeColor="background1" w:themeShade="D9"/>
          <w:lang w:val="en-US"/>
        </w:rPr>
        <w:tab/>
      </w:r>
    </w:p>
    <w:p w14:paraId="43773018" w14:textId="1E4742EA" w:rsidR="00827178" w:rsidRPr="00B224B6" w:rsidRDefault="00827178" w:rsidP="00DD0DD5">
      <w:pPr>
        <w:rPr>
          <w:color w:val="D9D9D9" w:themeColor="background1" w:themeShade="D9"/>
          <w:lang w:val="en-US"/>
        </w:rPr>
      </w:pPr>
    </w:p>
    <w:p w14:paraId="7479AFE0" w14:textId="6BCA3E7F" w:rsidR="000E7224" w:rsidRPr="00B224B6" w:rsidRDefault="000E7224" w:rsidP="000E7224">
      <w:pPr>
        <w:rPr>
          <w:color w:val="D9D9D9" w:themeColor="background1" w:themeShade="D9"/>
          <w:lang w:val="en-US"/>
        </w:rPr>
      </w:pPr>
    </w:p>
    <w:p w14:paraId="401D2A68" w14:textId="195ABDC9" w:rsidR="000E7224" w:rsidRDefault="000E7224" w:rsidP="000E7224">
      <w:pPr>
        <w:rPr>
          <w:color w:val="D9D9D9" w:themeColor="background1" w:themeShade="D9"/>
          <w:lang w:val="en-US"/>
        </w:rPr>
      </w:pPr>
    </w:p>
    <w:p w14:paraId="17E4C0A9" w14:textId="77777777" w:rsidR="00DD0DD5" w:rsidRDefault="00DD0DD5" w:rsidP="000E7224">
      <w:pPr>
        <w:rPr>
          <w:color w:val="D9D9D9" w:themeColor="background1" w:themeShade="D9"/>
          <w:lang w:val="en-US"/>
        </w:rPr>
      </w:pPr>
    </w:p>
    <w:p w14:paraId="5D89AFFA" w14:textId="77777777" w:rsidR="00DD0DD5" w:rsidRDefault="00DD0DD5" w:rsidP="000E7224">
      <w:pPr>
        <w:rPr>
          <w:color w:val="D9D9D9" w:themeColor="background1" w:themeShade="D9"/>
          <w:lang w:val="en-US"/>
        </w:rPr>
      </w:pPr>
    </w:p>
    <w:p w14:paraId="133C2B8B" w14:textId="77777777" w:rsidR="00DD0DD5" w:rsidRDefault="00DD0DD5" w:rsidP="000E7224">
      <w:pPr>
        <w:rPr>
          <w:color w:val="D9D9D9" w:themeColor="background1" w:themeShade="D9"/>
          <w:lang w:val="en-US"/>
        </w:rPr>
      </w:pPr>
    </w:p>
    <w:p w14:paraId="70C4B740" w14:textId="77777777" w:rsidR="00DD0DD5" w:rsidRDefault="00DD0DD5" w:rsidP="000E7224">
      <w:pPr>
        <w:rPr>
          <w:color w:val="D9D9D9" w:themeColor="background1" w:themeShade="D9"/>
          <w:lang w:val="en-US"/>
        </w:rPr>
      </w:pPr>
    </w:p>
    <w:p w14:paraId="24702EDD" w14:textId="77777777" w:rsidR="00DD0DD5" w:rsidRDefault="00DD0DD5" w:rsidP="000E7224">
      <w:pPr>
        <w:rPr>
          <w:color w:val="D9D9D9" w:themeColor="background1" w:themeShade="D9"/>
          <w:lang w:val="en-US"/>
        </w:rPr>
      </w:pPr>
    </w:p>
    <w:p w14:paraId="7C35AAC3" w14:textId="77777777" w:rsidR="00DD0DD5" w:rsidRDefault="00DD0DD5" w:rsidP="000E7224">
      <w:pPr>
        <w:rPr>
          <w:color w:val="D9D9D9" w:themeColor="background1" w:themeShade="D9"/>
          <w:lang w:val="en-US"/>
        </w:rPr>
      </w:pPr>
    </w:p>
    <w:p w14:paraId="6DBD4364" w14:textId="77777777" w:rsidR="00DD0DD5" w:rsidRDefault="00DD0DD5" w:rsidP="000E7224">
      <w:pPr>
        <w:rPr>
          <w:color w:val="D9D9D9" w:themeColor="background1" w:themeShade="D9"/>
          <w:lang w:val="en-US"/>
        </w:rPr>
      </w:pPr>
    </w:p>
    <w:p w14:paraId="006E34FA" w14:textId="77777777" w:rsidR="00DD0DD5" w:rsidRDefault="00DD0DD5" w:rsidP="000E7224">
      <w:pPr>
        <w:rPr>
          <w:color w:val="D9D9D9" w:themeColor="background1" w:themeShade="D9"/>
          <w:lang w:val="en-US"/>
        </w:rPr>
      </w:pPr>
    </w:p>
    <w:p w14:paraId="2B82E1B9" w14:textId="77777777" w:rsidR="00DD0DD5" w:rsidRDefault="00DD0DD5" w:rsidP="000E7224">
      <w:pPr>
        <w:rPr>
          <w:color w:val="D9D9D9" w:themeColor="background1" w:themeShade="D9"/>
          <w:lang w:val="en-US"/>
        </w:rPr>
      </w:pPr>
    </w:p>
    <w:p w14:paraId="5C31CC8F" w14:textId="77777777" w:rsidR="00DD0DD5" w:rsidRDefault="00DD0DD5" w:rsidP="000E7224">
      <w:pPr>
        <w:rPr>
          <w:color w:val="D9D9D9" w:themeColor="background1" w:themeShade="D9"/>
          <w:lang w:val="en-US"/>
        </w:rPr>
      </w:pPr>
    </w:p>
    <w:p w14:paraId="7B840198" w14:textId="77777777" w:rsidR="00DD0DD5" w:rsidRDefault="00DD0DD5" w:rsidP="000E7224">
      <w:pPr>
        <w:rPr>
          <w:color w:val="D9D9D9" w:themeColor="background1" w:themeShade="D9"/>
          <w:lang w:val="en-US"/>
        </w:rPr>
      </w:pPr>
    </w:p>
    <w:p w14:paraId="1734A326" w14:textId="3EB8FD7C" w:rsidR="00B77F63" w:rsidRPr="00620486" w:rsidRDefault="00B77F63" w:rsidP="3C430A7D">
      <w:pPr>
        <w:rPr>
          <w:lang w:val="en-US"/>
        </w:rPr>
      </w:pPr>
      <w:r w:rsidRPr="00620486">
        <w:rPr>
          <w:lang w:val="en-US"/>
        </w:rPr>
        <w:t>RAN1 has defined two types of triggering event determination for Event-2: </w:t>
      </w:r>
    </w:p>
    <w:p w14:paraId="5963B72E" w14:textId="3AAED2BF" w:rsidR="00B77F63" w:rsidRPr="00620486" w:rsidRDefault="00B77F63" w:rsidP="3C430A7D">
      <w:pPr>
        <w:numPr>
          <w:ilvl w:val="0"/>
          <w:numId w:val="43"/>
        </w:numPr>
        <w:rPr>
          <w:lang w:val="en-US"/>
        </w:rPr>
      </w:pPr>
      <w:r w:rsidRPr="00620486">
        <w:rPr>
          <w:lang w:val="en-US"/>
        </w:rPr>
        <w:t xml:space="preserve">Basic: UE initiates a beam report when </w:t>
      </w:r>
      <w:r w:rsidRPr="00620486">
        <w:t>L1-RSRP of the new beam becomes a threshold value better than the current beam.</w:t>
      </w:r>
      <w:r w:rsidRPr="00620486">
        <w:rPr>
          <w:lang w:val="en-US"/>
        </w:rPr>
        <w:t> </w:t>
      </w:r>
    </w:p>
    <w:p w14:paraId="472ACE4C" w14:textId="77777777" w:rsidR="00AD4EC3" w:rsidRPr="00620486" w:rsidRDefault="00AD4EC3" w:rsidP="00AD4EC3">
      <w:pPr>
        <w:numPr>
          <w:ilvl w:val="0"/>
          <w:numId w:val="43"/>
        </w:numPr>
        <w:rPr>
          <w:lang w:val="en-US"/>
        </w:rPr>
      </w:pPr>
      <w:r w:rsidRPr="00620486">
        <w:t xml:space="preserve">Optional (subject to UE capability): </w:t>
      </w:r>
      <w:r w:rsidRPr="00620486">
        <w:rPr>
          <w:lang w:val="en-US"/>
        </w:rPr>
        <w:t xml:space="preserve">UE initiates a beam report </w:t>
      </w:r>
      <w:proofErr w:type="spellStart"/>
      <w:r w:rsidRPr="00620486">
        <w:rPr>
          <w:lang w:val="en-US"/>
        </w:rPr>
        <w:t>i</w:t>
      </w:r>
      <w:proofErr w:type="spellEnd"/>
      <w:r w:rsidRPr="00620486">
        <w:t>f within a time window (which is configurable), the number of Event-2 instance(s) for at least one same new beam is greater than or equal to a configurable number M.</w:t>
      </w:r>
      <w:r w:rsidRPr="00620486">
        <w:rPr>
          <w:lang w:val="en-US"/>
        </w:rPr>
        <w:t> </w:t>
      </w:r>
    </w:p>
    <w:p w14:paraId="50390A28" w14:textId="25EA9112" w:rsidR="00AD4EC3" w:rsidRPr="00620486" w:rsidRDefault="00AD4EC3" w:rsidP="00446023">
      <w:pPr>
        <w:rPr>
          <w:lang w:val="en-US"/>
        </w:rPr>
      </w:pPr>
      <w:r w:rsidRPr="00620486">
        <w:rPr>
          <w:lang w:val="en-US"/>
        </w:rPr>
        <w:t>With respect to the optional UE capability, discussions are ongoing in RAN1 on the kind of approach to be followed with respect to the time window. i.e. should a fixed window approach be followed or a sliding window one. The latest agreement in RAN1 is given below:</w:t>
      </w:r>
    </w:p>
    <w:p w14:paraId="566DE23D" w14:textId="77777777" w:rsidR="00AD4EC3" w:rsidRPr="00620486" w:rsidRDefault="00AD4EC3" w:rsidP="006F5873">
      <w:pPr>
        <w:ind w:left="720"/>
        <w:rPr>
          <w:lang w:val="en-US"/>
        </w:rPr>
      </w:pPr>
    </w:p>
    <w:p w14:paraId="00BF3896" w14:textId="4A814808" w:rsidR="00B67C64" w:rsidRPr="00620486" w:rsidRDefault="00B67C64" w:rsidP="00B67C64">
      <w:pPr>
        <w:rPr>
          <w:lang w:val="en-US"/>
        </w:rPr>
      </w:pPr>
    </w:p>
    <w:p w14:paraId="1F185E76" w14:textId="056A34DB" w:rsidR="00B67C64" w:rsidRPr="00620486" w:rsidRDefault="00B67C64" w:rsidP="00B67C64">
      <w:pPr>
        <w:rPr>
          <w:lang w:val="en-US"/>
        </w:rPr>
      </w:pPr>
    </w:p>
    <w:p w14:paraId="4A45444A" w14:textId="567A72B3" w:rsidR="00B67C64" w:rsidRPr="00556367" w:rsidRDefault="00AD4EC3" w:rsidP="00556367">
      <w:pPr>
        <w:rPr>
          <w:highlight w:val="yellow"/>
          <w:lang w:val="en-US"/>
        </w:rPr>
      </w:pPr>
      <w:r w:rsidRPr="00B45CCF">
        <w:rPr>
          <w:noProof/>
          <w:highlight w:val="yellow"/>
          <w:lang w:val="en-US"/>
        </w:rPr>
        <mc:AlternateContent>
          <mc:Choice Requires="wps">
            <w:drawing>
              <wp:anchor distT="45720" distB="45720" distL="114300" distR="114300" simplePos="0" relativeHeight="251658247" behindDoc="0" locked="0" layoutInCell="1" allowOverlap="1" wp14:anchorId="0606620C" wp14:editId="74C4EA88">
                <wp:simplePos x="0" y="0"/>
                <wp:positionH relativeFrom="column">
                  <wp:posOffset>438785</wp:posOffset>
                </wp:positionH>
                <wp:positionV relativeFrom="paragraph">
                  <wp:posOffset>222250</wp:posOffset>
                </wp:positionV>
                <wp:extent cx="5435600" cy="3225800"/>
                <wp:effectExtent l="0" t="0" r="12700" b="12700"/>
                <wp:wrapSquare wrapText="bothSides"/>
                <wp:docPr id="14666901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5600" cy="3225800"/>
                        </a:xfrm>
                        <a:prstGeom prst="rect">
                          <a:avLst/>
                        </a:prstGeom>
                        <a:solidFill>
                          <a:srgbClr val="FFFFFF"/>
                        </a:solidFill>
                        <a:ln w="9525">
                          <a:solidFill>
                            <a:srgbClr val="000000"/>
                          </a:solidFill>
                          <a:miter lim="800000"/>
                          <a:headEnd/>
                          <a:tailEnd/>
                        </a:ln>
                      </wps:spPr>
                      <wps:txbx>
                        <w:txbxContent>
                          <w:p w14:paraId="27296485" w14:textId="7C6782B4" w:rsidR="00B67C64" w:rsidRPr="00B67C64" w:rsidRDefault="00B67C64" w:rsidP="00B67C64">
                            <w:pPr>
                              <w:rPr>
                                <w:szCs w:val="20"/>
                                <w:lang w:val="en-US"/>
                              </w:rPr>
                            </w:pPr>
                            <w:r w:rsidRPr="00DE05C7">
                              <w:rPr>
                                <w:b/>
                                <w:bCs/>
                                <w:szCs w:val="20"/>
                                <w:highlight w:val="green"/>
                                <w:lang w:val="en-US"/>
                              </w:rPr>
                              <w:t>Agreement</w:t>
                            </w:r>
                            <w:r w:rsidRPr="00B67C64">
                              <w:rPr>
                                <w:szCs w:val="20"/>
                                <w:lang w:val="en-US"/>
                              </w:rPr>
                              <w:t> </w:t>
                            </w:r>
                            <w:r w:rsidR="00A01013" w:rsidRPr="00DF18A7">
                              <w:rPr>
                                <w:b/>
                                <w:bCs/>
                                <w:sz w:val="18"/>
                                <w:szCs w:val="20"/>
                                <w:highlight w:val="yellow"/>
                              </w:rPr>
                              <w:t>(</w:t>
                            </w:r>
                            <w:r w:rsidR="00A01013" w:rsidRPr="00DF18A7">
                              <w:rPr>
                                <w:sz w:val="18"/>
                                <w:szCs w:val="20"/>
                                <w:highlight w:val="yellow"/>
                              </w:rPr>
                              <w:t>RAN1 #1</w:t>
                            </w:r>
                            <w:r w:rsidR="00A01013">
                              <w:rPr>
                                <w:sz w:val="18"/>
                                <w:szCs w:val="20"/>
                                <w:highlight w:val="yellow"/>
                              </w:rPr>
                              <w:t>20</w:t>
                            </w:r>
                            <w:r w:rsidR="00A01013" w:rsidRPr="00DF18A7">
                              <w:rPr>
                                <w:sz w:val="18"/>
                                <w:szCs w:val="20"/>
                                <w:highlight w:val="yellow"/>
                              </w:rPr>
                              <w:t xml:space="preserve"> </w:t>
                            </w:r>
                            <w:r w:rsidR="00A01013">
                              <w:rPr>
                                <w:sz w:val="18"/>
                                <w:szCs w:val="20"/>
                                <w:highlight w:val="yellow"/>
                              </w:rPr>
                              <w:t>Athens</w:t>
                            </w:r>
                            <w:r w:rsidR="00A01013" w:rsidRPr="00DF18A7">
                              <w:rPr>
                                <w:sz w:val="18"/>
                                <w:szCs w:val="20"/>
                                <w:highlight w:val="yellow"/>
                              </w:rPr>
                              <w:t>)</w:t>
                            </w:r>
                          </w:p>
                          <w:p w14:paraId="7A020872" w14:textId="77777777" w:rsidR="00B67C64" w:rsidRPr="00B67C64" w:rsidRDefault="00B67C64" w:rsidP="00B67C64">
                            <w:pPr>
                              <w:rPr>
                                <w:szCs w:val="20"/>
                                <w:lang w:val="en-US"/>
                              </w:rPr>
                            </w:pPr>
                            <w:r w:rsidRPr="00B67C64">
                              <w:rPr>
                                <w:szCs w:val="20"/>
                              </w:rPr>
                              <w:t>Regarding triggering event determination for Event 2, on the measurement window for initiating the UE-initiated/event-driven beam reporting procedure, further study the following options for possible down-selection</w:t>
                            </w:r>
                            <w:r w:rsidRPr="00B67C64">
                              <w:rPr>
                                <w:szCs w:val="20"/>
                                <w:lang w:val="en-US"/>
                              </w:rPr>
                              <w:t> </w:t>
                            </w:r>
                          </w:p>
                          <w:p w14:paraId="3B0AFE37" w14:textId="77777777" w:rsidR="00B67C64" w:rsidRPr="00B67C64" w:rsidRDefault="00B67C64" w:rsidP="001F3501">
                            <w:pPr>
                              <w:numPr>
                                <w:ilvl w:val="0"/>
                                <w:numId w:val="45"/>
                              </w:numPr>
                              <w:spacing w:after="0"/>
                              <w:rPr>
                                <w:szCs w:val="20"/>
                                <w:lang w:val="en-US"/>
                              </w:rPr>
                            </w:pPr>
                            <w:r w:rsidRPr="00B67C64">
                              <w:rPr>
                                <w:szCs w:val="20"/>
                              </w:rPr>
                              <w:t xml:space="preserve">Option-1: The measurement window is from T_PUCCH – </w:t>
                            </w:r>
                            <w:proofErr w:type="spellStart"/>
                            <w:r w:rsidRPr="00B67C64">
                              <w:rPr>
                                <w:szCs w:val="20"/>
                              </w:rPr>
                              <w:t>T_proc</w:t>
                            </w:r>
                            <w:proofErr w:type="spellEnd"/>
                            <w:r w:rsidRPr="00B67C64">
                              <w:rPr>
                                <w:szCs w:val="20"/>
                              </w:rPr>
                              <w:t xml:space="preserve"> – </w:t>
                            </w:r>
                            <w:proofErr w:type="spellStart"/>
                            <w:r w:rsidRPr="00B67C64">
                              <w:rPr>
                                <w:szCs w:val="20"/>
                              </w:rPr>
                              <w:t>T_window</w:t>
                            </w:r>
                            <w:proofErr w:type="spellEnd"/>
                            <w:r w:rsidRPr="00B67C64">
                              <w:rPr>
                                <w:szCs w:val="20"/>
                              </w:rPr>
                              <w:t xml:space="preserve"> to T_PUCCH – </w:t>
                            </w:r>
                            <w:proofErr w:type="spellStart"/>
                            <w:r w:rsidRPr="00B67C64">
                              <w:rPr>
                                <w:szCs w:val="20"/>
                              </w:rPr>
                              <w:t>T_proc</w:t>
                            </w:r>
                            <w:proofErr w:type="spellEnd"/>
                            <w:r w:rsidRPr="00B67C64">
                              <w:rPr>
                                <w:szCs w:val="20"/>
                              </w:rPr>
                              <w:t xml:space="preserve">, where T_PUCCH is a transmission occasion of a first PUCCH, and </w:t>
                            </w:r>
                            <w:proofErr w:type="spellStart"/>
                            <w:r w:rsidRPr="00B67C64">
                              <w:rPr>
                                <w:szCs w:val="20"/>
                              </w:rPr>
                              <w:t>T_proc</w:t>
                            </w:r>
                            <w:proofErr w:type="spellEnd"/>
                            <w:r w:rsidRPr="00B67C64">
                              <w:rPr>
                                <w:szCs w:val="20"/>
                              </w:rPr>
                              <w:t xml:space="preserve"> is RRC configured.</w:t>
                            </w:r>
                            <w:r w:rsidRPr="00B67C64">
                              <w:rPr>
                                <w:szCs w:val="20"/>
                                <w:lang w:val="en-US"/>
                              </w:rPr>
                              <w:t> </w:t>
                            </w:r>
                          </w:p>
                          <w:p w14:paraId="2FC7671D" w14:textId="77777777" w:rsidR="00B67C64" w:rsidRPr="00B67C64" w:rsidRDefault="00B67C64" w:rsidP="001F3501">
                            <w:pPr>
                              <w:numPr>
                                <w:ilvl w:val="0"/>
                                <w:numId w:val="46"/>
                              </w:numPr>
                              <w:spacing w:after="0"/>
                              <w:rPr>
                                <w:szCs w:val="20"/>
                                <w:lang w:val="en-US"/>
                              </w:rPr>
                            </w:pPr>
                            <w:r w:rsidRPr="00B67C64">
                              <w:rPr>
                                <w:szCs w:val="20"/>
                              </w:rPr>
                              <w:t xml:space="preserve">Option-2: The measurement window is from </w:t>
                            </w:r>
                            <w:proofErr w:type="spellStart"/>
                            <w:r w:rsidRPr="00B67C64">
                              <w:rPr>
                                <w:szCs w:val="20"/>
                              </w:rPr>
                              <w:t>T_Instance</w:t>
                            </w:r>
                            <w:proofErr w:type="spellEnd"/>
                            <w:r w:rsidRPr="00B67C64">
                              <w:rPr>
                                <w:szCs w:val="20"/>
                              </w:rPr>
                              <w:t xml:space="preserve"> – </w:t>
                            </w:r>
                            <w:proofErr w:type="spellStart"/>
                            <w:r w:rsidRPr="00B67C64">
                              <w:rPr>
                                <w:szCs w:val="20"/>
                              </w:rPr>
                              <w:t>T_window</w:t>
                            </w:r>
                            <w:proofErr w:type="spellEnd"/>
                            <w:r w:rsidRPr="00B67C64">
                              <w:rPr>
                                <w:szCs w:val="20"/>
                              </w:rPr>
                              <w:t xml:space="preserve"> to </w:t>
                            </w:r>
                            <w:proofErr w:type="spellStart"/>
                            <w:r w:rsidRPr="00B67C64">
                              <w:rPr>
                                <w:szCs w:val="20"/>
                              </w:rPr>
                              <w:t>T_Instance</w:t>
                            </w:r>
                            <w:proofErr w:type="spellEnd"/>
                            <w:r w:rsidRPr="00B67C64">
                              <w:rPr>
                                <w:szCs w:val="20"/>
                              </w:rPr>
                              <w:t xml:space="preserve">, where </w:t>
                            </w:r>
                            <w:proofErr w:type="spellStart"/>
                            <w:r w:rsidRPr="00B67C64">
                              <w:rPr>
                                <w:szCs w:val="20"/>
                              </w:rPr>
                              <w:t>T_Instance</w:t>
                            </w:r>
                            <w:proofErr w:type="spellEnd"/>
                            <w:r w:rsidRPr="00B67C64">
                              <w:rPr>
                                <w:szCs w:val="20"/>
                              </w:rPr>
                              <w:t xml:space="preserve"> is an evaluation occasion of event instance, and </w:t>
                            </w:r>
                            <w:proofErr w:type="spellStart"/>
                            <w:r w:rsidRPr="00B67C64">
                              <w:rPr>
                                <w:szCs w:val="20"/>
                              </w:rPr>
                              <w:t>T_proc</w:t>
                            </w:r>
                            <w:proofErr w:type="spellEnd"/>
                            <w:r w:rsidRPr="00B67C64">
                              <w:rPr>
                                <w:szCs w:val="20"/>
                              </w:rPr>
                              <w:t xml:space="preserve"> is RRC configured.</w:t>
                            </w:r>
                            <w:r w:rsidRPr="00B67C64">
                              <w:rPr>
                                <w:szCs w:val="20"/>
                                <w:lang w:val="en-US"/>
                              </w:rPr>
                              <w:t> </w:t>
                            </w:r>
                          </w:p>
                          <w:p w14:paraId="0FCB82EE" w14:textId="77777777" w:rsidR="00B67C64" w:rsidRPr="00B67C64" w:rsidRDefault="00B67C64" w:rsidP="001F3501">
                            <w:pPr>
                              <w:numPr>
                                <w:ilvl w:val="0"/>
                                <w:numId w:val="47"/>
                              </w:numPr>
                              <w:spacing w:after="0"/>
                              <w:rPr>
                                <w:szCs w:val="20"/>
                                <w:lang w:val="en-US"/>
                              </w:rPr>
                            </w:pPr>
                            <w:r w:rsidRPr="00B67C64">
                              <w:rPr>
                                <w:szCs w:val="20"/>
                              </w:rPr>
                              <w:t>The UEI beam report in the second PUSCH is based on the most recent measurement for new/current beam RS(s).</w:t>
                            </w:r>
                            <w:r w:rsidRPr="00B67C64">
                              <w:rPr>
                                <w:szCs w:val="20"/>
                                <w:lang w:val="en-US"/>
                              </w:rPr>
                              <w:t> </w:t>
                            </w:r>
                          </w:p>
                          <w:p w14:paraId="0D6A8B34" w14:textId="77777777" w:rsidR="00B67C64" w:rsidRPr="00B67C64" w:rsidRDefault="00B67C64" w:rsidP="001F3501">
                            <w:pPr>
                              <w:numPr>
                                <w:ilvl w:val="0"/>
                                <w:numId w:val="48"/>
                              </w:numPr>
                              <w:spacing w:after="0"/>
                              <w:rPr>
                                <w:szCs w:val="20"/>
                                <w:lang w:val="en-US"/>
                              </w:rPr>
                            </w:pPr>
                            <w:r w:rsidRPr="00B67C64">
                              <w:rPr>
                                <w:szCs w:val="20"/>
                              </w:rPr>
                              <w:t xml:space="preserve">Option-3: The length, slot </w:t>
                            </w:r>
                            <w:proofErr w:type="gramStart"/>
                            <w:r w:rsidRPr="00B67C64">
                              <w:rPr>
                                <w:szCs w:val="20"/>
                              </w:rPr>
                              <w:t>offset</w:t>
                            </w:r>
                            <w:proofErr w:type="gramEnd"/>
                            <w:r w:rsidRPr="00B67C64">
                              <w:rPr>
                                <w:szCs w:val="20"/>
                              </w:rPr>
                              <w:t xml:space="preserve"> and periodicity of a measurement window are configured per CSI report configuration by NW. </w:t>
                            </w:r>
                            <w:r w:rsidRPr="00B67C64">
                              <w:rPr>
                                <w:szCs w:val="20"/>
                                <w:lang w:val="en-US"/>
                              </w:rPr>
                              <w:t> </w:t>
                            </w:r>
                          </w:p>
                          <w:p w14:paraId="2A1870D2" w14:textId="5659896E" w:rsidR="00B67C64" w:rsidRPr="00B67C64" w:rsidRDefault="00B67C64" w:rsidP="00E17DA9">
                            <w:pPr>
                              <w:numPr>
                                <w:ilvl w:val="0"/>
                                <w:numId w:val="49"/>
                              </w:numPr>
                              <w:spacing w:after="0"/>
                              <w:rPr>
                                <w:szCs w:val="20"/>
                                <w:lang w:val="en-US"/>
                              </w:rPr>
                            </w:pPr>
                            <w:r w:rsidRPr="00B67C64">
                              <w:rPr>
                                <w:szCs w:val="20"/>
                              </w:rPr>
                              <w:t xml:space="preserve">Option-4: If an Event-2 instance for a new beam is obtained at the time </w:t>
                            </w:r>
                            <w:proofErr w:type="spellStart"/>
                            <w:r w:rsidRPr="00B67C64">
                              <w:rPr>
                                <w:szCs w:val="20"/>
                                <w:lang w:val="en-US"/>
                              </w:rPr>
                              <w:t>tt</w:t>
                            </w:r>
                            <w:proofErr w:type="spellEnd"/>
                            <w:r w:rsidRPr="00B67C64">
                              <w:rPr>
                                <w:szCs w:val="20"/>
                              </w:rPr>
                              <w:t>, UE (re)starts the timer for the new beam, where the expiry time of the timer is equal to the NW-configured length of the time window (</w:t>
                            </w:r>
                            <w:proofErr w:type="spellStart"/>
                            <w:r w:rsidRPr="00B67C64">
                              <w:rPr>
                                <w:szCs w:val="20"/>
                              </w:rPr>
                              <w:t>T_window</w:t>
                            </w:r>
                            <w:proofErr w:type="spellEnd"/>
                            <w:r w:rsidRPr="00B67C64">
                              <w:rPr>
                                <w:szCs w:val="20"/>
                              </w:rPr>
                              <w:t>)</w:t>
                            </w:r>
                            <w:r w:rsidRPr="00B67C64">
                              <w:rPr>
                                <w:szCs w:val="20"/>
                                <w:lang w:val="en-US"/>
                              </w:rPr>
                              <w:t> </w:t>
                            </w:r>
                          </w:p>
                          <w:p w14:paraId="06ACE4E9" w14:textId="77777777" w:rsidR="00B67C64" w:rsidRPr="00B67C64" w:rsidRDefault="00B67C64" w:rsidP="001F3501">
                            <w:pPr>
                              <w:numPr>
                                <w:ilvl w:val="0"/>
                                <w:numId w:val="50"/>
                              </w:numPr>
                              <w:spacing w:after="0"/>
                              <w:rPr>
                                <w:szCs w:val="20"/>
                                <w:lang w:val="en-US"/>
                              </w:rPr>
                            </w:pPr>
                            <w:r w:rsidRPr="00B67C64">
                              <w:rPr>
                                <w:szCs w:val="20"/>
                              </w:rPr>
                              <w:t xml:space="preserve">Note: </w:t>
                            </w:r>
                            <w:proofErr w:type="spellStart"/>
                            <w:r w:rsidRPr="00B67C64">
                              <w:rPr>
                                <w:szCs w:val="20"/>
                              </w:rPr>
                              <w:t>T_window</w:t>
                            </w:r>
                            <w:proofErr w:type="spellEnd"/>
                            <w:r w:rsidRPr="00B67C64">
                              <w:rPr>
                                <w:szCs w:val="20"/>
                              </w:rPr>
                              <w:t xml:space="preserve"> is the agreed time window parameter for measurement.</w:t>
                            </w:r>
                            <w:r w:rsidRPr="00B67C64">
                              <w:rPr>
                                <w:szCs w:val="20"/>
                                <w:lang w:val="en-US"/>
                              </w:rPr>
                              <w:t> </w:t>
                            </w:r>
                          </w:p>
                          <w:p w14:paraId="31D67019" w14:textId="77777777" w:rsidR="00B67C64" w:rsidRPr="00B67C64" w:rsidRDefault="00B67C64" w:rsidP="001F3501">
                            <w:pPr>
                              <w:numPr>
                                <w:ilvl w:val="0"/>
                                <w:numId w:val="51"/>
                              </w:numPr>
                              <w:spacing w:after="0"/>
                              <w:rPr>
                                <w:szCs w:val="20"/>
                                <w:lang w:val="en-US"/>
                              </w:rPr>
                            </w:pPr>
                            <w:r w:rsidRPr="00B67C64">
                              <w:rPr>
                                <w:szCs w:val="20"/>
                              </w:rPr>
                              <w:t>Note: Other options are not precluded.</w:t>
                            </w:r>
                            <w:r w:rsidRPr="00B67C64">
                              <w:rPr>
                                <w:szCs w:val="20"/>
                                <w:lang w:val="en-US"/>
                              </w:rP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06620C" id="_x0000_s1030" type="#_x0000_t202" style="position:absolute;margin-left:34.55pt;margin-top:17.5pt;width:428pt;height:254pt;z-index:25165824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NT9FAIAACcEAAAOAAAAZHJzL2Uyb0RvYy54bWysU9tu2zAMfR+wfxD0vthx46414hRdugwD&#10;ugvQ7QNkWbaFyaImKbGzry8lu2l2exmmB4EUqUPykFzfjL0iB2GdBF3S5SKlRGgOtdRtSb9+2b26&#10;osR5pmumQIuSHoWjN5uXL9aDKUQGHahaWIIg2hWDKWnnvSmSxPFO9MwtwAiNxgZszzyqtk1qywZE&#10;71WSpellMoCtjQUunMPXu8lINxG/aQT3n5rGCU9USTE3H28b7yrcyWbNitYy00k+p8H+IYueSY1B&#10;T1B3zDOyt/I3qF5yCw4av+DQJ9A0kotYA1azTH+p5qFjRsRakBxnTjS5/wfLPx4ezGdL/PgGRmxg&#10;LMKZe+DfHNGw7Zhuxa21MHSC1Rh4GShLBuOK+Wug2hUugFTDB6ixyWzvIQKNje0DK1gnQXRswPFE&#10;uhg94fiYry7yyxRNHG0XWZZfoRJisOLpu7HOvxPQkyCU1GJXIzw73Ds/uT65hGgOlKx3Uqmo2Lba&#10;KksODCdgF8+M/pOb0mQo6XWe5RMDf4VI4/kTRC89jrKSfUmxBDzBiRWBt7e6jrJnUk0yVqf0TGTg&#10;bmLRj9VIZF3SVfgbeK2gPiKzFqbJxU1DoQP7g5IBp7ak7vueWUGJeq+xO9fL1SqMeVRW+esMFXtu&#10;qc4tTHOEKqmnZBK3Pq5GSFvDLXaxkZHf50zmlHEaY4fmzQnjfq5Hr+f93jwCAAD//wMAUEsDBBQA&#10;BgAIAAAAIQDaB/Vg4AAAAAkBAAAPAAAAZHJzL2Rvd25yZXYueG1sTI/NTsMwEITvSLyDtUhcUOu0&#10;aUIT4lQICURv0CK4uvE2ifBPsN00vD3LCY47M5r9ptpMRrMRfeidFbCYJ8DQNk71thXwtn+crYGF&#10;KK2S2lkU8I0BNvXlRSVL5c72FcddbBmV2FBKAV2MQ8l5aDo0MszdgJa8o/NGRjp9y5WXZyo3mi+T&#10;JOdG9pY+dHLAhw6bz93JCFivnsePsE1f3pv8qIt4czs+fXkhrq+m+ztgEaf4F4ZffEKHmpgO7mRV&#10;YFpAXiwoKSDNaBL5xTIj4SAgW6UJ8Lri/xfUPwAAAP//AwBQSwECLQAUAAYACAAAACEAtoM4kv4A&#10;AADhAQAAEwAAAAAAAAAAAAAAAAAAAAAAW0NvbnRlbnRfVHlwZXNdLnhtbFBLAQItABQABgAIAAAA&#10;IQA4/SH/1gAAAJQBAAALAAAAAAAAAAAAAAAAAC8BAABfcmVscy8ucmVsc1BLAQItABQABgAIAAAA&#10;IQAEpNT9FAIAACcEAAAOAAAAAAAAAAAAAAAAAC4CAABkcnMvZTJvRG9jLnhtbFBLAQItABQABgAI&#10;AAAAIQDaB/Vg4AAAAAkBAAAPAAAAAAAAAAAAAAAAAG4EAABkcnMvZG93bnJldi54bWxQSwUGAAAA&#10;AAQABADzAAAAewUAAAAA&#10;">
                <v:textbox>
                  <w:txbxContent>
                    <w:p w14:paraId="27296485" w14:textId="7C6782B4" w:rsidR="00B67C64" w:rsidRPr="00B67C64" w:rsidRDefault="00B67C64" w:rsidP="00B67C64">
                      <w:pPr>
                        <w:rPr>
                          <w:szCs w:val="20"/>
                          <w:lang w:val="en-US"/>
                        </w:rPr>
                      </w:pPr>
                      <w:r w:rsidRPr="00DE05C7">
                        <w:rPr>
                          <w:b/>
                          <w:bCs/>
                          <w:szCs w:val="20"/>
                          <w:highlight w:val="green"/>
                          <w:lang w:val="en-US"/>
                        </w:rPr>
                        <w:t>Agreement</w:t>
                      </w:r>
                      <w:r w:rsidRPr="00B67C64">
                        <w:rPr>
                          <w:szCs w:val="20"/>
                          <w:lang w:val="en-US"/>
                        </w:rPr>
                        <w:t> </w:t>
                      </w:r>
                      <w:r w:rsidR="00A01013" w:rsidRPr="00DF18A7">
                        <w:rPr>
                          <w:b/>
                          <w:bCs/>
                          <w:sz w:val="18"/>
                          <w:szCs w:val="20"/>
                          <w:highlight w:val="yellow"/>
                        </w:rPr>
                        <w:t>(</w:t>
                      </w:r>
                      <w:r w:rsidR="00A01013" w:rsidRPr="00DF18A7">
                        <w:rPr>
                          <w:sz w:val="18"/>
                          <w:szCs w:val="20"/>
                          <w:highlight w:val="yellow"/>
                        </w:rPr>
                        <w:t>RAN1 #1</w:t>
                      </w:r>
                      <w:r w:rsidR="00A01013">
                        <w:rPr>
                          <w:sz w:val="18"/>
                          <w:szCs w:val="20"/>
                          <w:highlight w:val="yellow"/>
                        </w:rPr>
                        <w:t>20</w:t>
                      </w:r>
                      <w:r w:rsidR="00A01013" w:rsidRPr="00DF18A7">
                        <w:rPr>
                          <w:sz w:val="18"/>
                          <w:szCs w:val="20"/>
                          <w:highlight w:val="yellow"/>
                        </w:rPr>
                        <w:t xml:space="preserve"> </w:t>
                      </w:r>
                      <w:r w:rsidR="00A01013">
                        <w:rPr>
                          <w:sz w:val="18"/>
                          <w:szCs w:val="20"/>
                          <w:highlight w:val="yellow"/>
                        </w:rPr>
                        <w:t>Athens</w:t>
                      </w:r>
                      <w:r w:rsidR="00A01013" w:rsidRPr="00DF18A7">
                        <w:rPr>
                          <w:sz w:val="18"/>
                          <w:szCs w:val="20"/>
                          <w:highlight w:val="yellow"/>
                        </w:rPr>
                        <w:t>)</w:t>
                      </w:r>
                    </w:p>
                    <w:p w14:paraId="7A020872" w14:textId="77777777" w:rsidR="00B67C64" w:rsidRPr="00B67C64" w:rsidRDefault="00B67C64" w:rsidP="00B67C64">
                      <w:pPr>
                        <w:rPr>
                          <w:szCs w:val="20"/>
                          <w:lang w:val="en-US"/>
                        </w:rPr>
                      </w:pPr>
                      <w:r w:rsidRPr="00B67C64">
                        <w:rPr>
                          <w:szCs w:val="20"/>
                        </w:rPr>
                        <w:t>Regarding triggering event determination for Event 2, on the measurement window for initiating the UE-initiated/event-driven beam reporting procedure, further study the following options for possible down-selection</w:t>
                      </w:r>
                      <w:r w:rsidRPr="00B67C64">
                        <w:rPr>
                          <w:szCs w:val="20"/>
                          <w:lang w:val="en-US"/>
                        </w:rPr>
                        <w:t> </w:t>
                      </w:r>
                    </w:p>
                    <w:p w14:paraId="3B0AFE37" w14:textId="77777777" w:rsidR="00B67C64" w:rsidRPr="00B67C64" w:rsidRDefault="00B67C64" w:rsidP="001F3501">
                      <w:pPr>
                        <w:numPr>
                          <w:ilvl w:val="0"/>
                          <w:numId w:val="45"/>
                        </w:numPr>
                        <w:spacing w:after="0"/>
                        <w:rPr>
                          <w:szCs w:val="20"/>
                          <w:lang w:val="en-US"/>
                        </w:rPr>
                      </w:pPr>
                      <w:r w:rsidRPr="00B67C64">
                        <w:rPr>
                          <w:szCs w:val="20"/>
                        </w:rPr>
                        <w:t xml:space="preserve">Option-1: The measurement window is from T_PUCCH – </w:t>
                      </w:r>
                      <w:proofErr w:type="spellStart"/>
                      <w:r w:rsidRPr="00B67C64">
                        <w:rPr>
                          <w:szCs w:val="20"/>
                        </w:rPr>
                        <w:t>T_proc</w:t>
                      </w:r>
                      <w:proofErr w:type="spellEnd"/>
                      <w:r w:rsidRPr="00B67C64">
                        <w:rPr>
                          <w:szCs w:val="20"/>
                        </w:rPr>
                        <w:t xml:space="preserve"> – </w:t>
                      </w:r>
                      <w:proofErr w:type="spellStart"/>
                      <w:r w:rsidRPr="00B67C64">
                        <w:rPr>
                          <w:szCs w:val="20"/>
                        </w:rPr>
                        <w:t>T_window</w:t>
                      </w:r>
                      <w:proofErr w:type="spellEnd"/>
                      <w:r w:rsidRPr="00B67C64">
                        <w:rPr>
                          <w:szCs w:val="20"/>
                        </w:rPr>
                        <w:t xml:space="preserve"> to T_PUCCH – </w:t>
                      </w:r>
                      <w:proofErr w:type="spellStart"/>
                      <w:r w:rsidRPr="00B67C64">
                        <w:rPr>
                          <w:szCs w:val="20"/>
                        </w:rPr>
                        <w:t>T_proc</w:t>
                      </w:r>
                      <w:proofErr w:type="spellEnd"/>
                      <w:r w:rsidRPr="00B67C64">
                        <w:rPr>
                          <w:szCs w:val="20"/>
                        </w:rPr>
                        <w:t xml:space="preserve">, where T_PUCCH is a transmission occasion of a first PUCCH, and </w:t>
                      </w:r>
                      <w:proofErr w:type="spellStart"/>
                      <w:r w:rsidRPr="00B67C64">
                        <w:rPr>
                          <w:szCs w:val="20"/>
                        </w:rPr>
                        <w:t>T_proc</w:t>
                      </w:r>
                      <w:proofErr w:type="spellEnd"/>
                      <w:r w:rsidRPr="00B67C64">
                        <w:rPr>
                          <w:szCs w:val="20"/>
                        </w:rPr>
                        <w:t xml:space="preserve"> is RRC configured.</w:t>
                      </w:r>
                      <w:r w:rsidRPr="00B67C64">
                        <w:rPr>
                          <w:szCs w:val="20"/>
                          <w:lang w:val="en-US"/>
                        </w:rPr>
                        <w:t> </w:t>
                      </w:r>
                    </w:p>
                    <w:p w14:paraId="2FC7671D" w14:textId="77777777" w:rsidR="00B67C64" w:rsidRPr="00B67C64" w:rsidRDefault="00B67C64" w:rsidP="001F3501">
                      <w:pPr>
                        <w:numPr>
                          <w:ilvl w:val="0"/>
                          <w:numId w:val="46"/>
                        </w:numPr>
                        <w:spacing w:after="0"/>
                        <w:rPr>
                          <w:szCs w:val="20"/>
                          <w:lang w:val="en-US"/>
                        </w:rPr>
                      </w:pPr>
                      <w:r w:rsidRPr="00B67C64">
                        <w:rPr>
                          <w:szCs w:val="20"/>
                        </w:rPr>
                        <w:t xml:space="preserve">Option-2: The measurement window is from </w:t>
                      </w:r>
                      <w:proofErr w:type="spellStart"/>
                      <w:r w:rsidRPr="00B67C64">
                        <w:rPr>
                          <w:szCs w:val="20"/>
                        </w:rPr>
                        <w:t>T_Instance</w:t>
                      </w:r>
                      <w:proofErr w:type="spellEnd"/>
                      <w:r w:rsidRPr="00B67C64">
                        <w:rPr>
                          <w:szCs w:val="20"/>
                        </w:rPr>
                        <w:t xml:space="preserve"> – </w:t>
                      </w:r>
                      <w:proofErr w:type="spellStart"/>
                      <w:r w:rsidRPr="00B67C64">
                        <w:rPr>
                          <w:szCs w:val="20"/>
                        </w:rPr>
                        <w:t>T_window</w:t>
                      </w:r>
                      <w:proofErr w:type="spellEnd"/>
                      <w:r w:rsidRPr="00B67C64">
                        <w:rPr>
                          <w:szCs w:val="20"/>
                        </w:rPr>
                        <w:t xml:space="preserve"> to </w:t>
                      </w:r>
                      <w:proofErr w:type="spellStart"/>
                      <w:r w:rsidRPr="00B67C64">
                        <w:rPr>
                          <w:szCs w:val="20"/>
                        </w:rPr>
                        <w:t>T_Instance</w:t>
                      </w:r>
                      <w:proofErr w:type="spellEnd"/>
                      <w:r w:rsidRPr="00B67C64">
                        <w:rPr>
                          <w:szCs w:val="20"/>
                        </w:rPr>
                        <w:t xml:space="preserve">, where </w:t>
                      </w:r>
                      <w:proofErr w:type="spellStart"/>
                      <w:r w:rsidRPr="00B67C64">
                        <w:rPr>
                          <w:szCs w:val="20"/>
                        </w:rPr>
                        <w:t>T_Instance</w:t>
                      </w:r>
                      <w:proofErr w:type="spellEnd"/>
                      <w:r w:rsidRPr="00B67C64">
                        <w:rPr>
                          <w:szCs w:val="20"/>
                        </w:rPr>
                        <w:t xml:space="preserve"> is an evaluation occasion of event instance, and </w:t>
                      </w:r>
                      <w:proofErr w:type="spellStart"/>
                      <w:r w:rsidRPr="00B67C64">
                        <w:rPr>
                          <w:szCs w:val="20"/>
                        </w:rPr>
                        <w:t>T_proc</w:t>
                      </w:r>
                      <w:proofErr w:type="spellEnd"/>
                      <w:r w:rsidRPr="00B67C64">
                        <w:rPr>
                          <w:szCs w:val="20"/>
                        </w:rPr>
                        <w:t xml:space="preserve"> is RRC configured.</w:t>
                      </w:r>
                      <w:r w:rsidRPr="00B67C64">
                        <w:rPr>
                          <w:szCs w:val="20"/>
                          <w:lang w:val="en-US"/>
                        </w:rPr>
                        <w:t> </w:t>
                      </w:r>
                    </w:p>
                    <w:p w14:paraId="0FCB82EE" w14:textId="77777777" w:rsidR="00B67C64" w:rsidRPr="00B67C64" w:rsidRDefault="00B67C64" w:rsidP="001F3501">
                      <w:pPr>
                        <w:numPr>
                          <w:ilvl w:val="0"/>
                          <w:numId w:val="47"/>
                        </w:numPr>
                        <w:spacing w:after="0"/>
                        <w:rPr>
                          <w:szCs w:val="20"/>
                          <w:lang w:val="en-US"/>
                        </w:rPr>
                      </w:pPr>
                      <w:r w:rsidRPr="00B67C64">
                        <w:rPr>
                          <w:szCs w:val="20"/>
                        </w:rPr>
                        <w:t>The UEI beam report in the second PUSCH is based on the most recent measurement for new/current beam RS(s).</w:t>
                      </w:r>
                      <w:r w:rsidRPr="00B67C64">
                        <w:rPr>
                          <w:szCs w:val="20"/>
                          <w:lang w:val="en-US"/>
                        </w:rPr>
                        <w:t> </w:t>
                      </w:r>
                    </w:p>
                    <w:p w14:paraId="0D6A8B34" w14:textId="77777777" w:rsidR="00B67C64" w:rsidRPr="00B67C64" w:rsidRDefault="00B67C64" w:rsidP="001F3501">
                      <w:pPr>
                        <w:numPr>
                          <w:ilvl w:val="0"/>
                          <w:numId w:val="48"/>
                        </w:numPr>
                        <w:spacing w:after="0"/>
                        <w:rPr>
                          <w:szCs w:val="20"/>
                          <w:lang w:val="en-US"/>
                        </w:rPr>
                      </w:pPr>
                      <w:r w:rsidRPr="00B67C64">
                        <w:rPr>
                          <w:szCs w:val="20"/>
                        </w:rPr>
                        <w:t xml:space="preserve">Option-3: The length, slot </w:t>
                      </w:r>
                      <w:proofErr w:type="gramStart"/>
                      <w:r w:rsidRPr="00B67C64">
                        <w:rPr>
                          <w:szCs w:val="20"/>
                        </w:rPr>
                        <w:t>offset</w:t>
                      </w:r>
                      <w:proofErr w:type="gramEnd"/>
                      <w:r w:rsidRPr="00B67C64">
                        <w:rPr>
                          <w:szCs w:val="20"/>
                        </w:rPr>
                        <w:t xml:space="preserve"> and periodicity of a measurement window are configured per CSI report configuration by NW. </w:t>
                      </w:r>
                      <w:r w:rsidRPr="00B67C64">
                        <w:rPr>
                          <w:szCs w:val="20"/>
                          <w:lang w:val="en-US"/>
                        </w:rPr>
                        <w:t> </w:t>
                      </w:r>
                    </w:p>
                    <w:p w14:paraId="2A1870D2" w14:textId="5659896E" w:rsidR="00B67C64" w:rsidRPr="00B67C64" w:rsidRDefault="00B67C64" w:rsidP="00E17DA9">
                      <w:pPr>
                        <w:numPr>
                          <w:ilvl w:val="0"/>
                          <w:numId w:val="49"/>
                        </w:numPr>
                        <w:spacing w:after="0"/>
                        <w:rPr>
                          <w:szCs w:val="20"/>
                          <w:lang w:val="en-US"/>
                        </w:rPr>
                      </w:pPr>
                      <w:r w:rsidRPr="00B67C64">
                        <w:rPr>
                          <w:szCs w:val="20"/>
                        </w:rPr>
                        <w:t xml:space="preserve">Option-4: If an Event-2 instance for a new beam is obtained at the time </w:t>
                      </w:r>
                      <w:proofErr w:type="spellStart"/>
                      <w:r w:rsidRPr="00B67C64">
                        <w:rPr>
                          <w:szCs w:val="20"/>
                          <w:lang w:val="en-US"/>
                        </w:rPr>
                        <w:t>tt</w:t>
                      </w:r>
                      <w:proofErr w:type="spellEnd"/>
                      <w:r w:rsidRPr="00B67C64">
                        <w:rPr>
                          <w:szCs w:val="20"/>
                        </w:rPr>
                        <w:t>, UE (re)starts the timer for the new beam, where the expiry time of the timer is equal to the NW-configured length of the time window (</w:t>
                      </w:r>
                      <w:proofErr w:type="spellStart"/>
                      <w:r w:rsidRPr="00B67C64">
                        <w:rPr>
                          <w:szCs w:val="20"/>
                        </w:rPr>
                        <w:t>T_window</w:t>
                      </w:r>
                      <w:proofErr w:type="spellEnd"/>
                      <w:r w:rsidRPr="00B67C64">
                        <w:rPr>
                          <w:szCs w:val="20"/>
                        </w:rPr>
                        <w:t>)</w:t>
                      </w:r>
                      <w:r w:rsidRPr="00B67C64">
                        <w:rPr>
                          <w:szCs w:val="20"/>
                          <w:lang w:val="en-US"/>
                        </w:rPr>
                        <w:t> </w:t>
                      </w:r>
                    </w:p>
                    <w:p w14:paraId="06ACE4E9" w14:textId="77777777" w:rsidR="00B67C64" w:rsidRPr="00B67C64" w:rsidRDefault="00B67C64" w:rsidP="001F3501">
                      <w:pPr>
                        <w:numPr>
                          <w:ilvl w:val="0"/>
                          <w:numId w:val="50"/>
                        </w:numPr>
                        <w:spacing w:after="0"/>
                        <w:rPr>
                          <w:szCs w:val="20"/>
                          <w:lang w:val="en-US"/>
                        </w:rPr>
                      </w:pPr>
                      <w:r w:rsidRPr="00B67C64">
                        <w:rPr>
                          <w:szCs w:val="20"/>
                        </w:rPr>
                        <w:t xml:space="preserve">Note: </w:t>
                      </w:r>
                      <w:proofErr w:type="spellStart"/>
                      <w:r w:rsidRPr="00B67C64">
                        <w:rPr>
                          <w:szCs w:val="20"/>
                        </w:rPr>
                        <w:t>T_window</w:t>
                      </w:r>
                      <w:proofErr w:type="spellEnd"/>
                      <w:r w:rsidRPr="00B67C64">
                        <w:rPr>
                          <w:szCs w:val="20"/>
                        </w:rPr>
                        <w:t xml:space="preserve"> is the agreed time window parameter for measurement.</w:t>
                      </w:r>
                      <w:r w:rsidRPr="00B67C64">
                        <w:rPr>
                          <w:szCs w:val="20"/>
                          <w:lang w:val="en-US"/>
                        </w:rPr>
                        <w:t> </w:t>
                      </w:r>
                    </w:p>
                    <w:p w14:paraId="31D67019" w14:textId="77777777" w:rsidR="00B67C64" w:rsidRPr="00B67C64" w:rsidRDefault="00B67C64" w:rsidP="001F3501">
                      <w:pPr>
                        <w:numPr>
                          <w:ilvl w:val="0"/>
                          <w:numId w:val="51"/>
                        </w:numPr>
                        <w:spacing w:after="0"/>
                        <w:rPr>
                          <w:szCs w:val="20"/>
                          <w:lang w:val="en-US"/>
                        </w:rPr>
                      </w:pPr>
                      <w:r w:rsidRPr="00B67C64">
                        <w:rPr>
                          <w:szCs w:val="20"/>
                        </w:rPr>
                        <w:t>Note: Other options are not precluded.</w:t>
                      </w:r>
                      <w:r w:rsidRPr="00B67C64">
                        <w:rPr>
                          <w:szCs w:val="20"/>
                          <w:lang w:val="en-US"/>
                        </w:rPr>
                        <w:t> </w:t>
                      </w:r>
                    </w:p>
                  </w:txbxContent>
                </v:textbox>
                <w10:wrap type="square"/>
              </v:shape>
            </w:pict>
          </mc:Fallback>
        </mc:AlternateContent>
      </w:r>
    </w:p>
    <w:p w14:paraId="1BFE5056" w14:textId="3DAF3418" w:rsidR="00B45CCF" w:rsidRDefault="00B45CCF" w:rsidP="00AB1586">
      <w:pPr>
        <w:ind w:left="720"/>
        <w:rPr>
          <w:highlight w:val="yellow"/>
          <w:lang w:val="en-US"/>
        </w:rPr>
      </w:pPr>
    </w:p>
    <w:p w14:paraId="43B360B5" w14:textId="7C24B1BF" w:rsidR="008F17F4" w:rsidRPr="00875252" w:rsidRDefault="003D6DEF" w:rsidP="0063442A">
      <w:r>
        <w:rPr>
          <w:lang w:val="en-US"/>
        </w:rPr>
        <w:t>Considering that the design of the window-based reporting is not finalized</w:t>
      </w:r>
      <w:r w:rsidR="002A2F19" w:rsidRPr="00875252">
        <w:rPr>
          <w:lang w:val="en-US"/>
        </w:rPr>
        <w:t>,</w:t>
      </w:r>
      <w:r w:rsidR="00414116" w:rsidRPr="00875252">
        <w:rPr>
          <w:lang w:val="en-US"/>
        </w:rPr>
        <w:t xml:space="preserve"> we propose that </w:t>
      </w:r>
      <w:r w:rsidR="00271D84" w:rsidRPr="00875252">
        <w:rPr>
          <w:lang w:val="en-US"/>
        </w:rPr>
        <w:t xml:space="preserve">RAN4 should </w:t>
      </w:r>
      <w:r w:rsidR="006E7446" w:rsidRPr="00875252">
        <w:rPr>
          <w:lang w:val="en-US"/>
        </w:rPr>
        <w:t xml:space="preserve">initially define </w:t>
      </w:r>
      <w:r w:rsidR="00375734" w:rsidRPr="00875252">
        <w:rPr>
          <w:lang w:val="en-US"/>
        </w:rPr>
        <w:t>requirements for the</w:t>
      </w:r>
      <w:r w:rsidR="00A94555" w:rsidRPr="00875252">
        <w:rPr>
          <w:lang w:val="en-US"/>
        </w:rPr>
        <w:t xml:space="preserve"> basic </w:t>
      </w:r>
      <w:r w:rsidR="00FB2A5F" w:rsidRPr="00875252">
        <w:rPr>
          <w:lang w:val="en-US"/>
        </w:rPr>
        <w:t xml:space="preserve">case where the UE initiates a beam report when </w:t>
      </w:r>
      <w:r w:rsidR="00FB2A5F" w:rsidRPr="00875252">
        <w:t xml:space="preserve">L1-RSRP of the new beam becomes a threshold value better than the current beam. </w:t>
      </w:r>
      <w:r w:rsidR="00343C54" w:rsidRPr="00875252">
        <w:t>RAN4 shall rev</w:t>
      </w:r>
      <w:r w:rsidR="00857E2C" w:rsidRPr="00875252">
        <w:t xml:space="preserve">isit the need for defining requirements for the </w:t>
      </w:r>
      <w:r w:rsidR="00175859" w:rsidRPr="00875252">
        <w:t>time window based UEI based on RAN1 agreement on the kind of window to be used</w:t>
      </w:r>
      <w:r w:rsidR="00C046E0" w:rsidRPr="00875252">
        <w:t>.</w:t>
      </w:r>
    </w:p>
    <w:p w14:paraId="652B33FE" w14:textId="6C5CA15A" w:rsidR="00F41FB2" w:rsidRPr="00BE3F0C" w:rsidRDefault="00620486" w:rsidP="0063442A">
      <w:pPr>
        <w:pStyle w:val="RAN4observation0"/>
      </w:pPr>
      <w:bookmarkStart w:id="7" w:name="_Toc194056082"/>
      <w:r>
        <w:t xml:space="preserve">RAN1 is </w:t>
      </w:r>
      <w:r w:rsidR="00BE3F0C">
        <w:t>discussing</w:t>
      </w:r>
      <w:r>
        <w:t xml:space="preserve"> the</w:t>
      </w:r>
      <w:r w:rsidR="002859A7">
        <w:t xml:space="preserve"> approach</w:t>
      </w:r>
      <w:r w:rsidR="00BE3F0C">
        <w:t xml:space="preserve"> (fixed window or sliding window)</w:t>
      </w:r>
      <w:r w:rsidR="002859A7">
        <w:t xml:space="preserve"> to be followed for the </w:t>
      </w:r>
      <w:r w:rsidR="00BE3F0C">
        <w:t>window-based</w:t>
      </w:r>
      <w:r w:rsidR="00D56478">
        <w:t xml:space="preserve"> UE event trigger</w:t>
      </w:r>
      <w:r w:rsidR="00BE3F0C">
        <w:t>ed report</w:t>
      </w:r>
      <w:r w:rsidR="00BF7980">
        <w:t>.</w:t>
      </w:r>
      <w:bookmarkEnd w:id="7"/>
    </w:p>
    <w:p w14:paraId="08FC7F31" w14:textId="08873850" w:rsidR="0073227F" w:rsidRPr="00875252" w:rsidRDefault="0073227F" w:rsidP="0073227F">
      <w:pPr>
        <w:pStyle w:val="RAN4proposal"/>
      </w:pPr>
      <w:bookmarkStart w:id="8" w:name="_Toc194056083"/>
      <w:r>
        <w:t xml:space="preserve">RAN4 to defer discussion on defining requirements for </w:t>
      </w:r>
      <w:proofErr w:type="gramStart"/>
      <w:r>
        <w:t>window based</w:t>
      </w:r>
      <w:proofErr w:type="gramEnd"/>
      <w:r>
        <w:t xml:space="preserve"> approach </w:t>
      </w:r>
      <w:r w:rsidR="00A90201">
        <w:t xml:space="preserve">till RAN1 </w:t>
      </w:r>
      <w:r w:rsidR="00952F85">
        <w:t>conc</w:t>
      </w:r>
      <w:r w:rsidR="00A761AF">
        <w:t xml:space="preserve">ludes </w:t>
      </w:r>
      <w:r w:rsidR="00B82FDF">
        <w:t>the details of this approach</w:t>
      </w:r>
      <w:r w:rsidR="00875252">
        <w:t>.</w:t>
      </w:r>
      <w:bookmarkEnd w:id="8"/>
    </w:p>
    <w:p w14:paraId="164D2EBC" w14:textId="47C06FE7" w:rsidR="000A1683" w:rsidRDefault="000A1683" w:rsidP="000A1683">
      <w:r w:rsidRPr="000A1683">
        <w:t xml:space="preserve">To describe </w:t>
      </w:r>
      <w:r>
        <w:t xml:space="preserve">the proposals in this section better, we have prepared a </w:t>
      </w:r>
      <w:r w:rsidR="00C83D1F">
        <w:t xml:space="preserve">text proposal in our </w:t>
      </w:r>
      <w:r>
        <w:t xml:space="preserve">draft CR in </w:t>
      </w:r>
      <w:r w:rsidR="00C83D1F" w:rsidRPr="00C83D1F">
        <w:t>R4-2504074</w:t>
      </w:r>
      <w:r>
        <w:t xml:space="preserve"> to show how we think the </w:t>
      </w:r>
      <w:r w:rsidR="00A965FE">
        <w:t xml:space="preserve">reporting </w:t>
      </w:r>
      <w:r>
        <w:t>requirements can be captured.</w:t>
      </w:r>
    </w:p>
    <w:p w14:paraId="391D1EEE" w14:textId="77777777" w:rsidR="000A1683" w:rsidRPr="000A1683" w:rsidRDefault="000A1683" w:rsidP="000E7224">
      <w:pPr>
        <w:rPr>
          <w:color w:val="D9D9D9" w:themeColor="background1" w:themeShade="D9"/>
        </w:rPr>
      </w:pPr>
    </w:p>
    <w:p w14:paraId="1CFC2182" w14:textId="7E58DC57" w:rsidR="004F73DB" w:rsidRPr="00772A61" w:rsidRDefault="004F73DB" w:rsidP="004F73DB">
      <w:pPr>
        <w:pStyle w:val="RAN4H1"/>
        <w:rPr>
          <w:lang w:val="en-US"/>
        </w:rPr>
      </w:pPr>
      <w:bookmarkStart w:id="9" w:name="_Toc116995848"/>
      <w:r w:rsidRPr="00772A61">
        <w:rPr>
          <w:lang w:val="en-US"/>
        </w:rPr>
        <w:t>Discussion on TCI switching requirements</w:t>
      </w:r>
    </w:p>
    <w:p w14:paraId="7709475B" w14:textId="1E009AE6" w:rsidR="0033177C" w:rsidRDefault="0033177C" w:rsidP="0033177C">
      <w:pPr>
        <w:rPr>
          <w:lang w:val="en-US"/>
        </w:rPr>
      </w:pPr>
      <w:r w:rsidRPr="00772A61">
        <w:rPr>
          <w:noProof/>
          <w:lang w:val="en-US"/>
        </w:rPr>
        <mc:AlternateContent>
          <mc:Choice Requires="wps">
            <w:drawing>
              <wp:anchor distT="45720" distB="45720" distL="114300" distR="114300" simplePos="0" relativeHeight="251658243" behindDoc="0" locked="0" layoutInCell="1" allowOverlap="1" wp14:anchorId="7D91BB05" wp14:editId="5DAAC20D">
                <wp:simplePos x="0" y="0"/>
                <wp:positionH relativeFrom="column">
                  <wp:posOffset>19050</wp:posOffset>
                </wp:positionH>
                <wp:positionV relativeFrom="paragraph">
                  <wp:posOffset>364490</wp:posOffset>
                </wp:positionV>
                <wp:extent cx="6064250" cy="2927350"/>
                <wp:effectExtent l="0" t="0" r="12700" b="16510"/>
                <wp:wrapSquare wrapText="bothSides"/>
                <wp:docPr id="8580661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250" cy="2927350"/>
                        </a:xfrm>
                        <a:prstGeom prst="rect">
                          <a:avLst/>
                        </a:prstGeom>
                        <a:solidFill>
                          <a:srgbClr val="FFFFFF"/>
                        </a:solidFill>
                        <a:ln w="9525">
                          <a:solidFill>
                            <a:srgbClr val="000000"/>
                          </a:solidFill>
                          <a:miter lim="800000"/>
                          <a:headEnd/>
                          <a:tailEnd/>
                        </a:ln>
                      </wps:spPr>
                      <wps:txbx>
                        <w:txbxContent>
                          <w:p w14:paraId="1271557E" w14:textId="77777777" w:rsidR="007B3844" w:rsidRPr="007B3844" w:rsidRDefault="007B3844" w:rsidP="007B3844">
                            <w:pPr>
                              <w:spacing w:after="0"/>
                              <w:rPr>
                                <w:b/>
                                <w:bCs/>
                                <w:u w:val="single"/>
                              </w:rPr>
                            </w:pPr>
                            <w:r w:rsidRPr="007B3844">
                              <w:rPr>
                                <w:b/>
                                <w:bCs/>
                                <w:u w:val="single"/>
                              </w:rPr>
                              <w:t>Issue 1-11: Whether to specify new unified TCI switching delay requirements?</w:t>
                            </w:r>
                          </w:p>
                          <w:p w14:paraId="20E97F3E" w14:textId="77777777" w:rsidR="007B3844" w:rsidRPr="007B3844" w:rsidRDefault="007B3844" w:rsidP="007B3844">
                            <w:pPr>
                              <w:spacing w:after="0"/>
                              <w:rPr>
                                <w:b/>
                                <w:bCs/>
                              </w:rPr>
                            </w:pPr>
                            <w:r w:rsidRPr="007B3844">
                              <w:rPr>
                                <w:b/>
                                <w:bCs/>
                              </w:rPr>
                              <w:t>&lt;Way forward &gt;</w:t>
                            </w:r>
                          </w:p>
                          <w:p w14:paraId="38C33767" w14:textId="77777777" w:rsidR="007B3844" w:rsidRPr="007B3844" w:rsidRDefault="007B3844" w:rsidP="007B3844">
                            <w:pPr>
                              <w:numPr>
                                <w:ilvl w:val="0"/>
                                <w:numId w:val="35"/>
                              </w:numPr>
                              <w:spacing w:after="0"/>
                            </w:pPr>
                            <w:r w:rsidRPr="007B3844">
                              <w:t>Option 1: (Qualcomm, Apple, China Telecom, Samsung (For known conditions for TCI states), Ericsson, MediaTek)</w:t>
                            </w:r>
                          </w:p>
                          <w:p w14:paraId="34314801" w14:textId="77777777" w:rsidR="007B3844" w:rsidRPr="007B3844" w:rsidRDefault="007B3844" w:rsidP="007B3844">
                            <w:pPr>
                              <w:numPr>
                                <w:ilvl w:val="1"/>
                                <w:numId w:val="35"/>
                              </w:numPr>
                              <w:spacing w:after="0"/>
                            </w:pPr>
                            <w:r w:rsidRPr="007B3844">
                              <w:t>The existing requirements for TCI state switch delay should be reused for UE-initiated / event-triggered beam management.</w:t>
                            </w:r>
                          </w:p>
                          <w:p w14:paraId="61A4232E" w14:textId="77777777" w:rsidR="007B3844" w:rsidRPr="007B3844" w:rsidRDefault="007B3844" w:rsidP="007B3844">
                            <w:pPr>
                              <w:numPr>
                                <w:ilvl w:val="0"/>
                                <w:numId w:val="35"/>
                              </w:numPr>
                              <w:spacing w:after="0"/>
                            </w:pPr>
                            <w:r w:rsidRPr="007B3844">
                              <w:t>Option 2: (Xiaomi, Nokia)</w:t>
                            </w:r>
                          </w:p>
                          <w:p w14:paraId="70E68D3A" w14:textId="77777777" w:rsidR="007B3844" w:rsidRPr="007B3844" w:rsidRDefault="007B3844" w:rsidP="007B3844">
                            <w:pPr>
                              <w:numPr>
                                <w:ilvl w:val="1"/>
                                <w:numId w:val="35"/>
                              </w:numPr>
                              <w:spacing w:after="0"/>
                            </w:pPr>
                            <w:r w:rsidRPr="007B3844">
                              <w:t>Reduction of beam application delay may have impact on TCI state activation delay, RAN4 shall wait for more RAN1 progress.</w:t>
                            </w:r>
                          </w:p>
                          <w:p w14:paraId="57C4CB07" w14:textId="77777777" w:rsidR="007B3844" w:rsidRPr="007B3844" w:rsidRDefault="007B3844" w:rsidP="007B3844">
                            <w:pPr>
                              <w:numPr>
                                <w:ilvl w:val="0"/>
                                <w:numId w:val="35"/>
                              </w:numPr>
                              <w:spacing w:after="0"/>
                            </w:pPr>
                            <w:r w:rsidRPr="007B3844">
                              <w:t>Option 3: (LGE)</w:t>
                            </w:r>
                          </w:p>
                          <w:p w14:paraId="33ADA72E" w14:textId="77777777" w:rsidR="007B3844" w:rsidRPr="007B3844" w:rsidRDefault="007B3844" w:rsidP="007B3844">
                            <w:pPr>
                              <w:numPr>
                                <w:ilvl w:val="1"/>
                                <w:numId w:val="35"/>
                              </w:numPr>
                              <w:spacing w:after="0"/>
                            </w:pPr>
                            <w:r w:rsidRPr="007B3844">
                              <w:t>For unified TCI switching delay requirements, RAN4 needs to discuss whether active TCI state switching delay can be reduced or not</w:t>
                            </w:r>
                          </w:p>
                          <w:p w14:paraId="27F36F2C" w14:textId="77777777" w:rsidR="007B3844" w:rsidRPr="007B3844" w:rsidRDefault="007B3844" w:rsidP="007B3844">
                            <w:pPr>
                              <w:numPr>
                                <w:ilvl w:val="0"/>
                                <w:numId w:val="35"/>
                              </w:numPr>
                              <w:spacing w:after="0"/>
                            </w:pPr>
                            <w:r w:rsidRPr="007B3844">
                              <w:t>Option 4: (ZTE)</w:t>
                            </w:r>
                          </w:p>
                          <w:p w14:paraId="40FCAE32" w14:textId="77777777" w:rsidR="007B3844" w:rsidRPr="007B3844" w:rsidRDefault="007B3844" w:rsidP="007B3844">
                            <w:pPr>
                              <w:numPr>
                                <w:ilvl w:val="1"/>
                                <w:numId w:val="35"/>
                              </w:numPr>
                              <w:spacing w:after="0"/>
                              <w:rPr>
                                <w:lang w:val="en-US"/>
                              </w:rPr>
                            </w:pPr>
                            <w:r w:rsidRPr="007B3844">
                              <w:t>For MAC-CE based DL TCI switching delay: no need to consider</w:t>
                            </w:r>
                            <w:r w:rsidRPr="007B3844">
                              <w:rPr>
                                <w:lang w:val="en-US"/>
                              </w:rPr>
                              <w:t xml:space="preserve"> T</w:t>
                            </w:r>
                            <w:r w:rsidRPr="007B3844">
                              <w:rPr>
                                <w:vertAlign w:val="subscript"/>
                                <w:lang w:val="en-US"/>
                              </w:rPr>
                              <w:t>L1-RSRP</w:t>
                            </w:r>
                            <w:r w:rsidRPr="007B3844">
                              <w:rPr>
                                <w:lang w:val="en-US"/>
                              </w:rPr>
                              <w:t xml:space="preserve"> and </w:t>
                            </w:r>
                            <w:proofErr w:type="spellStart"/>
                            <w:r w:rsidRPr="007B3844">
                              <w:rPr>
                                <w:lang w:val="en-US"/>
                              </w:rPr>
                              <w:t>T</w:t>
                            </w:r>
                            <w:r w:rsidRPr="007B3844">
                              <w:rPr>
                                <w:vertAlign w:val="subscript"/>
                                <w:lang w:val="en-US"/>
                              </w:rPr>
                              <w:t>first</w:t>
                            </w:r>
                            <w:proofErr w:type="spellEnd"/>
                            <w:r w:rsidRPr="007B3844">
                              <w:rPr>
                                <w:vertAlign w:val="subscript"/>
                                <w:lang w:val="en-US"/>
                              </w:rPr>
                              <w:t>-SSB</w:t>
                            </w:r>
                            <w:r w:rsidRPr="007B3844">
                              <w:rPr>
                                <w:lang w:val="en-US"/>
                              </w:rPr>
                              <w:t>+T</w:t>
                            </w:r>
                            <w:r w:rsidRPr="007B3844">
                              <w:rPr>
                                <w:vertAlign w:val="subscript"/>
                                <w:lang w:val="en-US"/>
                              </w:rPr>
                              <w:t>SSB-proc</w:t>
                            </w:r>
                          </w:p>
                          <w:p w14:paraId="38B38B62" w14:textId="77777777" w:rsidR="007B3844" w:rsidRPr="007B3844" w:rsidRDefault="007B3844" w:rsidP="007B3844">
                            <w:pPr>
                              <w:numPr>
                                <w:ilvl w:val="0"/>
                                <w:numId w:val="35"/>
                              </w:numPr>
                              <w:spacing w:after="0"/>
                            </w:pPr>
                            <w:r w:rsidRPr="007B3844">
                              <w:t>Option 5: (Samsung)</w:t>
                            </w:r>
                          </w:p>
                          <w:p w14:paraId="5AF6F28F" w14:textId="77777777" w:rsidR="007B3844" w:rsidRPr="007B3844" w:rsidRDefault="007B3844" w:rsidP="007B3844">
                            <w:pPr>
                              <w:numPr>
                                <w:ilvl w:val="1"/>
                                <w:numId w:val="35"/>
                              </w:numPr>
                              <w:spacing w:after="0"/>
                            </w:pPr>
                            <w:r w:rsidRPr="007B3844">
                              <w:t xml:space="preserve">Not consider unknown case. </w:t>
                            </w:r>
                          </w:p>
                          <w:p w14:paraId="1518E864" w14:textId="62C1F330" w:rsidR="0033177C" w:rsidRDefault="0033177C" w:rsidP="004F02C4">
                            <w:pPr>
                              <w:spacing w:after="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91BB05" id="_x0000_s1031" type="#_x0000_t202" style="position:absolute;margin-left:1.5pt;margin-top:28.7pt;width:477.5pt;height:230.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329EwIAACcEAAAOAAAAZHJzL2Uyb0RvYy54bWysU9tu2zAMfR+wfxD0vtjxkrQx4hRdugwD&#10;ugvQ7QNkWbaFyaImKbGzry8lu2l2exmmB4EUqUPykNzcDJ0iR2GdBF3Q+SylRGgOldRNQb9+2b+6&#10;psR5piumQIuCnoSjN9uXLza9yUUGLahKWIIg2uW9KWjrvcmTxPFWdMzNwAiNxhpsxzyqtkkqy3pE&#10;71SSpekq6cFWxgIXzuHr3Wik24hf14L7T3XthCeqoJibj7eNdxnuZLtheWOZaSWf0mD/kEXHpMag&#10;Z6g75hk5WPkbVCe5BQe1n3HoEqhryUWsAauZp79U89AyI2ItSI4zZ5rc/4PlH48P5rMlfngDAzYw&#10;FuHMPfBvjmjYtUw34tZa6FvBKgw8D5QlvXH59DVQ7XIXQMr+A1TYZHbwEIGG2naBFayTIDo24HQm&#10;XQyecHxcpatFtkQTR1u2zq5eoxJisPzpu7HOvxPQkSAU1GJXIzw73js/uj65hGgOlKz2Uqmo2Kbc&#10;KUuODCdgH8+E/pOb0qQv6HqZLUcG/gqRxvMniE56HGUlu4Jen51YHnh7q6s4aJ5JNcpYndITkYG7&#10;kUU/lAORVUGXIUDgtYTqhMxaGCcXNw2FFuwPSnqc2oK67wdmBSXqvcburOeLRRjzqCyWVxkq9tJS&#10;XlqY5ghVUE/JKO58XI3Am4Zb7GItI7/PmUwp4zTGDk2bE8b9Uo9ez/u9fQQAAP//AwBQSwMEFAAG&#10;AAgAAAAhAOkdV7vfAAAACAEAAA8AAABkcnMvZG93bnJldi54bWxMj8FOwzAQRO9I/IO1SFxQ65Sm&#10;bRriVAgJRG/QIri68TaJiNfBdtPw9ywnOO7MaPZNsRltJwb0oXWkYDZNQCBVzrRUK3jbP04yECFq&#10;MrpzhAq+McCmvLwodG7cmV5x2MVacAmFXCtoYuxzKUPVoNVh6nok9o7OWx359LU0Xp+53HbyNkmW&#10;0uqW+EOje3xosPrcnayCLH0ePsJ2/vJeLY/dOt6shqcvr9T11Xh/ByLiGP/C8IvP6FAy08GdyATR&#10;KZjzkqhgsUpBsL1eZCwcWJhlKciykP8HlD8AAAD//wMAUEsBAi0AFAAGAAgAAAAhALaDOJL+AAAA&#10;4QEAABMAAAAAAAAAAAAAAAAAAAAAAFtDb250ZW50X1R5cGVzXS54bWxQSwECLQAUAAYACAAAACEA&#10;OP0h/9YAAACUAQAACwAAAAAAAAAAAAAAAAAvAQAAX3JlbHMvLnJlbHNQSwECLQAUAAYACAAAACEA&#10;1I99vRMCAAAnBAAADgAAAAAAAAAAAAAAAAAuAgAAZHJzL2Uyb0RvYy54bWxQSwECLQAUAAYACAAA&#10;ACEA6R1Xu98AAAAIAQAADwAAAAAAAAAAAAAAAABtBAAAZHJzL2Rvd25yZXYueG1sUEsFBgAAAAAE&#10;AAQA8wAAAHkFAAAAAA==&#10;">
                <v:textbox>
                  <w:txbxContent>
                    <w:p w14:paraId="1271557E" w14:textId="77777777" w:rsidR="007B3844" w:rsidRPr="007B3844" w:rsidRDefault="007B3844" w:rsidP="007B3844">
                      <w:pPr>
                        <w:spacing w:after="0"/>
                        <w:rPr>
                          <w:b/>
                          <w:bCs/>
                          <w:u w:val="single"/>
                        </w:rPr>
                      </w:pPr>
                      <w:r w:rsidRPr="007B3844">
                        <w:rPr>
                          <w:b/>
                          <w:bCs/>
                          <w:u w:val="single"/>
                        </w:rPr>
                        <w:t>Issue 1-11: Whether to specify new unified TCI switching delay requirements?</w:t>
                      </w:r>
                    </w:p>
                    <w:p w14:paraId="20E97F3E" w14:textId="77777777" w:rsidR="007B3844" w:rsidRPr="007B3844" w:rsidRDefault="007B3844" w:rsidP="007B3844">
                      <w:pPr>
                        <w:spacing w:after="0"/>
                        <w:rPr>
                          <w:b/>
                          <w:bCs/>
                        </w:rPr>
                      </w:pPr>
                      <w:r w:rsidRPr="007B3844">
                        <w:rPr>
                          <w:b/>
                          <w:bCs/>
                        </w:rPr>
                        <w:t>&lt;Way forward &gt;</w:t>
                      </w:r>
                    </w:p>
                    <w:p w14:paraId="38C33767" w14:textId="77777777" w:rsidR="007B3844" w:rsidRPr="007B3844" w:rsidRDefault="007B3844" w:rsidP="007B3844">
                      <w:pPr>
                        <w:numPr>
                          <w:ilvl w:val="0"/>
                          <w:numId w:val="35"/>
                        </w:numPr>
                        <w:spacing w:after="0"/>
                      </w:pPr>
                      <w:r w:rsidRPr="007B3844">
                        <w:t>Option 1: (Qualcomm, Apple, China Telecom, Samsung (For known conditions for TCI states), Ericsson, MediaTek)</w:t>
                      </w:r>
                    </w:p>
                    <w:p w14:paraId="34314801" w14:textId="77777777" w:rsidR="007B3844" w:rsidRPr="007B3844" w:rsidRDefault="007B3844" w:rsidP="007B3844">
                      <w:pPr>
                        <w:numPr>
                          <w:ilvl w:val="1"/>
                          <w:numId w:val="35"/>
                        </w:numPr>
                        <w:spacing w:after="0"/>
                      </w:pPr>
                      <w:r w:rsidRPr="007B3844">
                        <w:t>The existing requirements for TCI state switch delay should be reused for UE-initiated / event-triggered beam management.</w:t>
                      </w:r>
                    </w:p>
                    <w:p w14:paraId="61A4232E" w14:textId="77777777" w:rsidR="007B3844" w:rsidRPr="007B3844" w:rsidRDefault="007B3844" w:rsidP="007B3844">
                      <w:pPr>
                        <w:numPr>
                          <w:ilvl w:val="0"/>
                          <w:numId w:val="35"/>
                        </w:numPr>
                        <w:spacing w:after="0"/>
                      </w:pPr>
                      <w:r w:rsidRPr="007B3844">
                        <w:t>Option 2: (Xiaomi, Nokia)</w:t>
                      </w:r>
                    </w:p>
                    <w:p w14:paraId="70E68D3A" w14:textId="77777777" w:rsidR="007B3844" w:rsidRPr="007B3844" w:rsidRDefault="007B3844" w:rsidP="007B3844">
                      <w:pPr>
                        <w:numPr>
                          <w:ilvl w:val="1"/>
                          <w:numId w:val="35"/>
                        </w:numPr>
                        <w:spacing w:after="0"/>
                      </w:pPr>
                      <w:r w:rsidRPr="007B3844">
                        <w:t>Reduction of beam application delay may have impact on TCI state activation delay, RAN4 shall wait for more RAN1 progress.</w:t>
                      </w:r>
                    </w:p>
                    <w:p w14:paraId="57C4CB07" w14:textId="77777777" w:rsidR="007B3844" w:rsidRPr="007B3844" w:rsidRDefault="007B3844" w:rsidP="007B3844">
                      <w:pPr>
                        <w:numPr>
                          <w:ilvl w:val="0"/>
                          <w:numId w:val="35"/>
                        </w:numPr>
                        <w:spacing w:after="0"/>
                      </w:pPr>
                      <w:r w:rsidRPr="007B3844">
                        <w:t>Option 3: (LGE)</w:t>
                      </w:r>
                    </w:p>
                    <w:p w14:paraId="33ADA72E" w14:textId="77777777" w:rsidR="007B3844" w:rsidRPr="007B3844" w:rsidRDefault="007B3844" w:rsidP="007B3844">
                      <w:pPr>
                        <w:numPr>
                          <w:ilvl w:val="1"/>
                          <w:numId w:val="35"/>
                        </w:numPr>
                        <w:spacing w:after="0"/>
                      </w:pPr>
                      <w:r w:rsidRPr="007B3844">
                        <w:t>For unified TCI switching delay requirements, RAN4 needs to discuss whether active TCI state switching delay can be reduced or not</w:t>
                      </w:r>
                    </w:p>
                    <w:p w14:paraId="27F36F2C" w14:textId="77777777" w:rsidR="007B3844" w:rsidRPr="007B3844" w:rsidRDefault="007B3844" w:rsidP="007B3844">
                      <w:pPr>
                        <w:numPr>
                          <w:ilvl w:val="0"/>
                          <w:numId w:val="35"/>
                        </w:numPr>
                        <w:spacing w:after="0"/>
                      </w:pPr>
                      <w:r w:rsidRPr="007B3844">
                        <w:t>Option 4: (ZTE)</w:t>
                      </w:r>
                    </w:p>
                    <w:p w14:paraId="40FCAE32" w14:textId="77777777" w:rsidR="007B3844" w:rsidRPr="007B3844" w:rsidRDefault="007B3844" w:rsidP="007B3844">
                      <w:pPr>
                        <w:numPr>
                          <w:ilvl w:val="1"/>
                          <w:numId w:val="35"/>
                        </w:numPr>
                        <w:spacing w:after="0"/>
                        <w:rPr>
                          <w:lang w:val="en-US"/>
                        </w:rPr>
                      </w:pPr>
                      <w:r w:rsidRPr="007B3844">
                        <w:t>For MAC-CE based DL TCI switching delay: no need to consider</w:t>
                      </w:r>
                      <w:r w:rsidRPr="007B3844">
                        <w:rPr>
                          <w:lang w:val="en-US"/>
                        </w:rPr>
                        <w:t xml:space="preserve"> T</w:t>
                      </w:r>
                      <w:r w:rsidRPr="007B3844">
                        <w:rPr>
                          <w:vertAlign w:val="subscript"/>
                          <w:lang w:val="en-US"/>
                        </w:rPr>
                        <w:t>L1-RSRP</w:t>
                      </w:r>
                      <w:r w:rsidRPr="007B3844">
                        <w:rPr>
                          <w:lang w:val="en-US"/>
                        </w:rPr>
                        <w:t xml:space="preserve"> and </w:t>
                      </w:r>
                      <w:proofErr w:type="spellStart"/>
                      <w:r w:rsidRPr="007B3844">
                        <w:rPr>
                          <w:lang w:val="en-US"/>
                        </w:rPr>
                        <w:t>T</w:t>
                      </w:r>
                      <w:r w:rsidRPr="007B3844">
                        <w:rPr>
                          <w:vertAlign w:val="subscript"/>
                          <w:lang w:val="en-US"/>
                        </w:rPr>
                        <w:t>first</w:t>
                      </w:r>
                      <w:proofErr w:type="spellEnd"/>
                      <w:r w:rsidRPr="007B3844">
                        <w:rPr>
                          <w:vertAlign w:val="subscript"/>
                          <w:lang w:val="en-US"/>
                        </w:rPr>
                        <w:t>-SSB</w:t>
                      </w:r>
                      <w:r w:rsidRPr="007B3844">
                        <w:rPr>
                          <w:lang w:val="en-US"/>
                        </w:rPr>
                        <w:t>+T</w:t>
                      </w:r>
                      <w:r w:rsidRPr="007B3844">
                        <w:rPr>
                          <w:vertAlign w:val="subscript"/>
                          <w:lang w:val="en-US"/>
                        </w:rPr>
                        <w:t>SSB-proc</w:t>
                      </w:r>
                    </w:p>
                    <w:p w14:paraId="38B38B62" w14:textId="77777777" w:rsidR="007B3844" w:rsidRPr="007B3844" w:rsidRDefault="007B3844" w:rsidP="007B3844">
                      <w:pPr>
                        <w:numPr>
                          <w:ilvl w:val="0"/>
                          <w:numId w:val="35"/>
                        </w:numPr>
                        <w:spacing w:after="0"/>
                      </w:pPr>
                      <w:r w:rsidRPr="007B3844">
                        <w:t>Option 5: (Samsung)</w:t>
                      </w:r>
                    </w:p>
                    <w:p w14:paraId="5AF6F28F" w14:textId="77777777" w:rsidR="007B3844" w:rsidRPr="007B3844" w:rsidRDefault="007B3844" w:rsidP="007B3844">
                      <w:pPr>
                        <w:numPr>
                          <w:ilvl w:val="1"/>
                          <w:numId w:val="35"/>
                        </w:numPr>
                        <w:spacing w:after="0"/>
                      </w:pPr>
                      <w:r w:rsidRPr="007B3844">
                        <w:t xml:space="preserve">Not consider unknown case. </w:t>
                      </w:r>
                    </w:p>
                    <w:p w14:paraId="1518E864" w14:textId="62C1F330" w:rsidR="0033177C" w:rsidRDefault="0033177C" w:rsidP="004F02C4">
                      <w:pPr>
                        <w:spacing w:after="0"/>
                      </w:pPr>
                    </w:p>
                  </w:txbxContent>
                </v:textbox>
                <w10:wrap type="square"/>
              </v:shape>
            </w:pict>
          </mc:Fallback>
        </mc:AlternateContent>
      </w:r>
      <w:r w:rsidR="0090630A" w:rsidRPr="00772A61">
        <w:rPr>
          <w:lang w:val="en-US"/>
        </w:rPr>
        <w:t>In the last RAN4 meeting, the following was left as</w:t>
      </w:r>
      <w:r w:rsidR="0090630A">
        <w:rPr>
          <w:lang w:val="en-US"/>
        </w:rPr>
        <w:t xml:space="preserve"> open issue for discussion </w:t>
      </w:r>
      <w:r w:rsidR="0090630A">
        <w:rPr>
          <w:lang w:val="en-US"/>
        </w:rPr>
        <w:fldChar w:fldCharType="begin"/>
      </w:r>
      <w:r w:rsidR="0090630A">
        <w:rPr>
          <w:lang w:val="en-US"/>
        </w:rPr>
        <w:instrText xml:space="preserve"> REF _Ref189725758 \r \h </w:instrText>
      </w:r>
      <w:r w:rsidR="0090630A">
        <w:rPr>
          <w:lang w:val="en-US"/>
        </w:rPr>
      </w:r>
      <w:r w:rsidR="0090630A">
        <w:rPr>
          <w:lang w:val="en-US"/>
        </w:rPr>
        <w:fldChar w:fldCharType="separate"/>
      </w:r>
      <w:r w:rsidR="0090630A">
        <w:rPr>
          <w:lang w:val="en-US"/>
        </w:rPr>
        <w:t>[1]</w:t>
      </w:r>
      <w:r w:rsidR="0090630A">
        <w:rPr>
          <w:lang w:val="en-US"/>
        </w:rPr>
        <w:fldChar w:fldCharType="end"/>
      </w:r>
      <w:r w:rsidR="0090630A">
        <w:rPr>
          <w:lang w:val="en-US"/>
        </w:rPr>
        <w:t>:</w:t>
      </w:r>
    </w:p>
    <w:p w14:paraId="3089DFC9" w14:textId="05E23401" w:rsidR="005A4B78" w:rsidRPr="001961C8" w:rsidRDefault="00BD3A89" w:rsidP="00B45B9F">
      <w:pPr>
        <w:rPr>
          <w:rFonts w:cstheme="minorHAnsi"/>
        </w:rPr>
      </w:pPr>
      <w:r w:rsidRPr="001961C8">
        <w:rPr>
          <w:rFonts w:cstheme="minorHAnsi"/>
        </w:rPr>
        <w:t xml:space="preserve">In RAN1#119 meeting </w:t>
      </w:r>
      <w:r w:rsidR="00E52053">
        <w:rPr>
          <w:rFonts w:cstheme="minorHAnsi"/>
        </w:rPr>
        <w:t>various alternatives ab</w:t>
      </w:r>
      <w:r w:rsidR="003245D3">
        <w:rPr>
          <w:rFonts w:cstheme="minorHAnsi"/>
        </w:rPr>
        <w:t>o</w:t>
      </w:r>
      <w:r w:rsidR="00E52053">
        <w:rPr>
          <w:rFonts w:cstheme="minorHAnsi"/>
        </w:rPr>
        <w:t xml:space="preserve">ut </w:t>
      </w:r>
      <w:r w:rsidR="00B87D60">
        <w:rPr>
          <w:rFonts w:cstheme="minorHAnsi"/>
        </w:rPr>
        <w:t>beam application latency reduction</w:t>
      </w:r>
      <w:r w:rsidR="00190C52">
        <w:rPr>
          <w:rFonts w:cstheme="minorHAnsi"/>
        </w:rPr>
        <w:t xml:space="preserve"> after a UEI beam report is sent</w:t>
      </w:r>
      <w:r w:rsidR="00B87D60">
        <w:rPr>
          <w:rFonts w:cstheme="minorHAnsi"/>
        </w:rPr>
        <w:t xml:space="preserve"> </w:t>
      </w:r>
      <w:r w:rsidR="00E52053">
        <w:rPr>
          <w:rFonts w:cstheme="minorHAnsi"/>
        </w:rPr>
        <w:t>were discussed and agreed to be studied</w:t>
      </w:r>
      <w:r w:rsidR="00B87D60">
        <w:rPr>
          <w:rFonts w:cstheme="minorHAnsi"/>
        </w:rPr>
        <w:t>.</w:t>
      </w:r>
      <w:r w:rsidR="00B94401">
        <w:rPr>
          <w:rFonts w:cstheme="minorHAnsi"/>
        </w:rPr>
        <w:t xml:space="preserve"> No conclusion was reached about whether or which alternative to use.</w:t>
      </w:r>
    </w:p>
    <w:p w14:paraId="1CFF2C54" w14:textId="1F3B5899" w:rsidR="005A4B78" w:rsidRDefault="00106358" w:rsidP="00B45B9F">
      <w:pPr>
        <w:rPr>
          <w:rFonts w:cstheme="minorHAnsi"/>
        </w:rPr>
      </w:pPr>
      <w:r w:rsidRPr="005772E7">
        <w:rPr>
          <w:noProof/>
        </w:rPr>
        <mc:AlternateContent>
          <mc:Choice Requires="wps">
            <w:drawing>
              <wp:inline distT="0" distB="0" distL="0" distR="0" wp14:anchorId="42C2AE56" wp14:editId="3314E843">
                <wp:extent cx="6113145" cy="3671615"/>
                <wp:effectExtent l="0" t="0" r="20955" b="24130"/>
                <wp:docPr id="14669088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3671615"/>
                        </a:xfrm>
                        <a:prstGeom prst="rect">
                          <a:avLst/>
                        </a:prstGeom>
                        <a:solidFill>
                          <a:srgbClr val="FFFFFF"/>
                        </a:solidFill>
                        <a:ln w="9525">
                          <a:solidFill>
                            <a:srgbClr val="000000"/>
                          </a:solidFill>
                          <a:miter lim="800000"/>
                          <a:headEnd/>
                          <a:tailEnd/>
                        </a:ln>
                      </wps:spPr>
                      <wps:txbx>
                        <w:txbxContent>
                          <w:p w14:paraId="76A0790C" w14:textId="77777777" w:rsidR="00106358" w:rsidRDefault="00106358" w:rsidP="00106358">
                            <w:pPr>
                              <w:rPr>
                                <w:sz w:val="18"/>
                                <w:szCs w:val="20"/>
                              </w:rPr>
                            </w:pPr>
                            <w:r w:rsidRPr="00DF18A7">
                              <w:rPr>
                                <w:b/>
                                <w:bCs/>
                                <w:sz w:val="18"/>
                                <w:szCs w:val="20"/>
                                <w:highlight w:val="green"/>
                              </w:rPr>
                              <w:t xml:space="preserve">Agreement </w:t>
                            </w:r>
                            <w:r w:rsidRPr="00DF18A7">
                              <w:rPr>
                                <w:b/>
                                <w:bCs/>
                                <w:sz w:val="18"/>
                                <w:szCs w:val="20"/>
                                <w:highlight w:val="yellow"/>
                              </w:rPr>
                              <w:t>(</w:t>
                            </w:r>
                            <w:r w:rsidRPr="00DF18A7">
                              <w:rPr>
                                <w:sz w:val="18"/>
                                <w:szCs w:val="20"/>
                                <w:highlight w:val="yellow"/>
                              </w:rPr>
                              <w:t>RAN1 #119 Orlando)</w:t>
                            </w:r>
                            <w:r w:rsidRPr="00DF18A7">
                              <w:rPr>
                                <w:b/>
                                <w:bCs/>
                                <w:sz w:val="18"/>
                                <w:szCs w:val="20"/>
                              </w:rPr>
                              <w:t> </w:t>
                            </w:r>
                            <w:r w:rsidRPr="00DF18A7">
                              <w:rPr>
                                <w:sz w:val="18"/>
                                <w:szCs w:val="20"/>
                              </w:rPr>
                              <w:t> </w:t>
                            </w:r>
                          </w:p>
                          <w:p w14:paraId="0550C6A9" w14:textId="77777777" w:rsidR="00106358" w:rsidRPr="008B7159" w:rsidRDefault="00106358" w:rsidP="00106358">
                            <w:pPr>
                              <w:rPr>
                                <w:sz w:val="18"/>
                                <w:szCs w:val="20"/>
                              </w:rPr>
                            </w:pPr>
                            <w:r w:rsidRPr="008B7159">
                              <w:rPr>
                                <w:sz w:val="18"/>
                                <w:szCs w:val="20"/>
                              </w:rPr>
                              <w:t>Study the following to reduce beam application latency after a UEI/ED beam report is sent </w:t>
                            </w:r>
                          </w:p>
                          <w:p w14:paraId="06E1FA45" w14:textId="77777777" w:rsidR="00106358" w:rsidRPr="008B7159" w:rsidRDefault="00106358" w:rsidP="00685815">
                            <w:pPr>
                              <w:numPr>
                                <w:ilvl w:val="0"/>
                                <w:numId w:val="16"/>
                              </w:numPr>
                              <w:spacing w:after="120" w:line="240" w:lineRule="auto"/>
                              <w:rPr>
                                <w:sz w:val="18"/>
                                <w:szCs w:val="20"/>
                              </w:rPr>
                            </w:pPr>
                            <w:r w:rsidRPr="008B7159">
                              <w:rPr>
                                <w:b/>
                                <w:bCs/>
                                <w:sz w:val="18"/>
                                <w:szCs w:val="20"/>
                              </w:rPr>
                              <w:t>Alt-1</w:t>
                            </w:r>
                            <w:r w:rsidRPr="008B7159">
                              <w:rPr>
                                <w:sz w:val="18"/>
                                <w:szCs w:val="20"/>
                              </w:rPr>
                              <w:t xml:space="preserve">: After confirmation/acknowledgement from NW, apply new beam without RRC configuration </w:t>
                            </w:r>
                            <w:proofErr w:type="spellStart"/>
                            <w:r w:rsidRPr="008B7159">
                              <w:rPr>
                                <w:sz w:val="18"/>
                                <w:szCs w:val="20"/>
                              </w:rPr>
                              <w:t>signaling</w:t>
                            </w:r>
                            <w:proofErr w:type="spellEnd"/>
                            <w:r w:rsidRPr="008B7159">
                              <w:rPr>
                                <w:sz w:val="18"/>
                                <w:szCs w:val="20"/>
                              </w:rPr>
                              <w:t xml:space="preserve"> or MAC-CE </w:t>
                            </w:r>
                            <w:proofErr w:type="spellStart"/>
                            <w:r w:rsidRPr="008B7159">
                              <w:rPr>
                                <w:sz w:val="18"/>
                                <w:szCs w:val="20"/>
                              </w:rPr>
                              <w:t>signaling</w:t>
                            </w:r>
                            <w:proofErr w:type="spellEnd"/>
                            <w:r w:rsidRPr="008B7159">
                              <w:rPr>
                                <w:sz w:val="18"/>
                                <w:szCs w:val="20"/>
                              </w:rPr>
                              <w:t> </w:t>
                            </w:r>
                          </w:p>
                          <w:p w14:paraId="264AD760" w14:textId="77777777" w:rsidR="00106358" w:rsidRPr="008B7159" w:rsidRDefault="00106358" w:rsidP="00685815">
                            <w:pPr>
                              <w:numPr>
                                <w:ilvl w:val="0"/>
                                <w:numId w:val="17"/>
                              </w:numPr>
                              <w:tabs>
                                <w:tab w:val="clear" w:pos="720"/>
                                <w:tab w:val="num" w:pos="1080"/>
                              </w:tabs>
                              <w:spacing w:after="0" w:line="240" w:lineRule="auto"/>
                              <w:ind w:left="1080"/>
                              <w:rPr>
                                <w:sz w:val="18"/>
                                <w:szCs w:val="20"/>
                              </w:rPr>
                            </w:pPr>
                            <w:r w:rsidRPr="008B7159">
                              <w:rPr>
                                <w:sz w:val="18"/>
                                <w:szCs w:val="20"/>
                              </w:rPr>
                              <w:t>after sending a UE-initiated beam report, the UE could store the QCL properties of the SSB associated with the reference signal reported in the beam report  </w:t>
                            </w:r>
                          </w:p>
                          <w:p w14:paraId="20353B18" w14:textId="77777777" w:rsidR="00106358" w:rsidRPr="008B7159" w:rsidRDefault="00106358" w:rsidP="00685815">
                            <w:pPr>
                              <w:numPr>
                                <w:ilvl w:val="0"/>
                                <w:numId w:val="18"/>
                              </w:numPr>
                              <w:tabs>
                                <w:tab w:val="clear" w:pos="720"/>
                                <w:tab w:val="num" w:pos="1080"/>
                              </w:tabs>
                              <w:spacing w:after="0" w:line="240" w:lineRule="auto"/>
                              <w:ind w:left="1080"/>
                              <w:rPr>
                                <w:sz w:val="18"/>
                                <w:szCs w:val="20"/>
                              </w:rPr>
                            </w:pPr>
                            <w:r w:rsidRPr="008B7159">
                              <w:rPr>
                                <w:sz w:val="18"/>
                                <w:szCs w:val="20"/>
                              </w:rPr>
                              <w:t>update TCI state(s) with the reported new beam(s) </w:t>
                            </w:r>
                          </w:p>
                          <w:p w14:paraId="3528CA8E" w14:textId="77777777" w:rsidR="00106358" w:rsidRPr="008B7159" w:rsidRDefault="00106358" w:rsidP="00685815">
                            <w:pPr>
                              <w:numPr>
                                <w:ilvl w:val="0"/>
                                <w:numId w:val="19"/>
                              </w:numPr>
                              <w:tabs>
                                <w:tab w:val="clear" w:pos="720"/>
                                <w:tab w:val="num" w:pos="1080"/>
                              </w:tabs>
                              <w:spacing w:after="0" w:line="240" w:lineRule="auto"/>
                              <w:ind w:left="1080"/>
                              <w:rPr>
                                <w:sz w:val="18"/>
                                <w:szCs w:val="20"/>
                              </w:rPr>
                            </w:pPr>
                            <w:r w:rsidRPr="008B7159">
                              <w:rPr>
                                <w:sz w:val="18"/>
                                <w:szCs w:val="20"/>
                              </w:rPr>
                              <w:t>activate new beam(s) without additional SSB reception  </w:t>
                            </w:r>
                          </w:p>
                          <w:p w14:paraId="78EF8452" w14:textId="77777777" w:rsidR="00106358" w:rsidRPr="008B7159" w:rsidRDefault="00106358" w:rsidP="00685815">
                            <w:pPr>
                              <w:numPr>
                                <w:ilvl w:val="0"/>
                                <w:numId w:val="20"/>
                              </w:numPr>
                              <w:spacing w:after="120" w:line="240" w:lineRule="auto"/>
                              <w:rPr>
                                <w:sz w:val="18"/>
                                <w:szCs w:val="20"/>
                              </w:rPr>
                            </w:pPr>
                            <w:r w:rsidRPr="008B7159">
                              <w:rPr>
                                <w:b/>
                                <w:bCs/>
                                <w:sz w:val="18"/>
                                <w:szCs w:val="20"/>
                              </w:rPr>
                              <w:t>Alt-2</w:t>
                            </w:r>
                            <w:r w:rsidRPr="008B7159">
                              <w:rPr>
                                <w:sz w:val="18"/>
                                <w:szCs w:val="20"/>
                              </w:rPr>
                              <w:t>: After receiving a TCI state activation command to activate a TCI state(s), if the new beam(s) associated with the TCI state(s) is reported as synchronized in the UEI/ED beam report, the TCI state(s) becomes applicable for DL reception without additional SSB reception. </w:t>
                            </w:r>
                          </w:p>
                          <w:p w14:paraId="17B43CB8" w14:textId="77777777" w:rsidR="00106358" w:rsidRPr="008B7159" w:rsidRDefault="00106358" w:rsidP="00685815">
                            <w:pPr>
                              <w:numPr>
                                <w:ilvl w:val="0"/>
                                <w:numId w:val="21"/>
                              </w:numPr>
                              <w:tabs>
                                <w:tab w:val="clear" w:pos="720"/>
                                <w:tab w:val="num" w:pos="1080"/>
                              </w:tabs>
                              <w:spacing w:after="0" w:line="240" w:lineRule="auto"/>
                              <w:ind w:left="1080"/>
                              <w:rPr>
                                <w:sz w:val="18"/>
                                <w:szCs w:val="20"/>
                              </w:rPr>
                            </w:pPr>
                            <w:r w:rsidRPr="008B7159">
                              <w:rPr>
                                <w:sz w:val="18"/>
                                <w:szCs w:val="20"/>
                              </w:rPr>
                              <w:t>Note: A reported new beam is determined as synchronized by UE, if the UE stores the QCL properties associated with the reported new beam(s) after the UEI/ED beam report is sent </w:t>
                            </w:r>
                          </w:p>
                          <w:p w14:paraId="788A2D4A" w14:textId="77777777" w:rsidR="00106358" w:rsidRPr="008B7159" w:rsidRDefault="00106358" w:rsidP="00685815">
                            <w:pPr>
                              <w:numPr>
                                <w:ilvl w:val="0"/>
                                <w:numId w:val="22"/>
                              </w:numPr>
                              <w:tabs>
                                <w:tab w:val="clear" w:pos="720"/>
                                <w:tab w:val="num" w:pos="1080"/>
                              </w:tabs>
                              <w:spacing w:after="0" w:line="240" w:lineRule="auto"/>
                              <w:ind w:left="1080"/>
                              <w:rPr>
                                <w:sz w:val="18"/>
                                <w:szCs w:val="20"/>
                              </w:rPr>
                            </w:pPr>
                            <w:r w:rsidRPr="008B7159">
                              <w:rPr>
                                <w:sz w:val="18"/>
                                <w:szCs w:val="20"/>
                              </w:rPr>
                              <w:t>FFS: How to inform a reported new beam in a UEI/ED beam report (i.e., introducing one-bit indicator for each reported new beam or all the reported new beam are assumed to be synchronized) </w:t>
                            </w:r>
                          </w:p>
                          <w:p w14:paraId="67F876E7" w14:textId="77777777" w:rsidR="00106358" w:rsidRPr="008B7159" w:rsidRDefault="00106358" w:rsidP="00685815">
                            <w:pPr>
                              <w:numPr>
                                <w:ilvl w:val="0"/>
                                <w:numId w:val="23"/>
                              </w:numPr>
                              <w:spacing w:after="120" w:line="240" w:lineRule="auto"/>
                              <w:rPr>
                                <w:sz w:val="18"/>
                                <w:szCs w:val="20"/>
                              </w:rPr>
                            </w:pPr>
                            <w:r w:rsidRPr="008B7159">
                              <w:rPr>
                                <w:b/>
                                <w:bCs/>
                                <w:sz w:val="18"/>
                                <w:szCs w:val="20"/>
                              </w:rPr>
                              <w:t>Alt-3:</w:t>
                            </w:r>
                            <w:r w:rsidRPr="008B7159">
                              <w:rPr>
                                <w:sz w:val="18"/>
                                <w:szCs w:val="20"/>
                              </w:rPr>
                              <w:t xml:space="preserve"> After sending a UE-initiated beam report, the UE could store the QCL properties of the SSB associated with the reference signal reported in the beam report.  </w:t>
                            </w:r>
                          </w:p>
                          <w:p w14:paraId="41F6620C" w14:textId="77777777" w:rsidR="00106358" w:rsidRPr="008B7159" w:rsidRDefault="00106358" w:rsidP="00685815">
                            <w:pPr>
                              <w:numPr>
                                <w:ilvl w:val="0"/>
                                <w:numId w:val="24"/>
                              </w:numPr>
                              <w:tabs>
                                <w:tab w:val="num" w:pos="720"/>
                              </w:tabs>
                              <w:spacing w:after="120" w:line="240" w:lineRule="auto"/>
                              <w:rPr>
                                <w:sz w:val="18"/>
                                <w:szCs w:val="20"/>
                              </w:rPr>
                            </w:pPr>
                            <w:r w:rsidRPr="008B7159">
                              <w:rPr>
                                <w:sz w:val="18"/>
                                <w:szCs w:val="20"/>
                              </w:rPr>
                              <w:t>In such case, at the reception of a subsequent reception of Unified TCI States Activation/Deactivation MAC CE, the UE activates new beam(s) without additional SSB reception  </w:t>
                            </w:r>
                          </w:p>
                          <w:p w14:paraId="241C2FF1" w14:textId="77777777" w:rsidR="00106358" w:rsidRPr="008B7159" w:rsidRDefault="00106358" w:rsidP="00685815">
                            <w:pPr>
                              <w:numPr>
                                <w:ilvl w:val="0"/>
                                <w:numId w:val="25"/>
                              </w:numPr>
                              <w:spacing w:after="120" w:line="240" w:lineRule="auto"/>
                              <w:rPr>
                                <w:color w:val="FF0000"/>
                                <w:sz w:val="18"/>
                                <w:szCs w:val="20"/>
                              </w:rPr>
                            </w:pPr>
                            <w:r w:rsidRPr="008B7159">
                              <w:rPr>
                                <w:color w:val="FF0000"/>
                                <w:sz w:val="18"/>
                                <w:szCs w:val="20"/>
                              </w:rPr>
                              <w:t>Other alternatives are not precluded </w:t>
                            </w:r>
                          </w:p>
                          <w:p w14:paraId="6867F243" w14:textId="77777777" w:rsidR="00106358" w:rsidRPr="008B7159" w:rsidRDefault="00106358" w:rsidP="00106358">
                            <w:pPr>
                              <w:rPr>
                                <w:sz w:val="18"/>
                                <w:szCs w:val="20"/>
                              </w:rPr>
                            </w:pPr>
                          </w:p>
                        </w:txbxContent>
                      </wps:txbx>
                      <wps:bodyPr rot="0" vert="horz" wrap="square" lIns="91440" tIns="45720" rIns="91440" bIns="45720" anchor="t" anchorCtr="0">
                        <a:noAutofit/>
                      </wps:bodyPr>
                    </wps:wsp>
                  </a:graphicData>
                </a:graphic>
              </wp:inline>
            </w:drawing>
          </mc:Choice>
          <mc:Fallback>
            <w:pict>
              <v:shape w14:anchorId="42C2AE56" id="Text Box 2" o:spid="_x0000_s1032" type="#_x0000_t202" style="width:481.35pt;height:28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jvsFgIAACcEAAAOAAAAZHJzL2Uyb0RvYy54bWysk9tu2zAMhu8H7B0E3S+O0yRtjThFly7D&#10;gO4AdHsAWpZjYbKoSUrs7ulHKW6anW6G+UIQTekn+ZFa3QydZgfpvEJT8nwy5UwagbUyu5J/+bx9&#10;dcWZD2Bq0GhkyR+l5zfrly9WvS3kDFvUtXSMRIwvelvyNgRbZJkXrezAT9BKQ84GXQeBTLfLagc9&#10;qXc6m02ny6xHV1uHQnpPf++OTr5O+k0jRfjYNF4GpktOuYW0urRWcc3WKyh2DmyrxJgG/EMWHShD&#10;QU9SdxCA7Z36TapTwqHHJkwEdhk2jRIy1UDV5NNfqnlowcpUC8Hx9oTJ/z9Z8eHwYD85FobXOFAD&#10;UxHe3qP46pnBTQtmJ2+dw76VUFPgPCLLeuuL8WpE7QsfRar+PdbUZNgHTEJD47pIhepkpE4NeDxB&#10;l0Nggn4u8/winy84E+S7WF7my3yRYkDxdN06H95K7FjclNxRV5M8HO59iOlA8XQkRvOoVb1VWifD&#10;7aqNduwANAHb9I3qPx3ThvUlv17MFkcCf5WYpu9PEp0KNMpadSW/Oh2CInJ7Y+o0aAGUPu4pZW1G&#10;kJHdkWIYqoGpmqDEAJFrhfUjkXV4nFx6abRp0X3nrKepLbn/tgcnOdPvDHXnOp/P45gnY764nJHh&#10;zj3VuQeMIKmSB86O201ITyNyM3hLXWxU4vucyZgyTWPCPr6cOO7ndjr1/L7XPwAAAP//AwBQSwME&#10;FAAGAAgAAAAhAKnR4sjdAAAABQEAAA8AAABkcnMvZG93bnJldi54bWxMj8FOwzAQRO9I/IO1SFwQ&#10;dQg0SdM4FUIC0VspiF7deJtE2Otgu2n4ewwXuKw0mtHM22o1Gc1GdL63JOBmlgBDaqzqqRXw9vp4&#10;XQDzQZKS2hIK+EIPq/r8rJKlsid6wXEbWhZLyJdSQBfCUHLumw6N9DM7IEXvYJ2RIUrXcuXkKZYb&#10;zdMkybiRPcWFTg740GHzsT0aAcXd87jz69vNe5Md9CJc5ePTpxPi8mK6XwILOIW/MPzgR3SoI9Pe&#10;Hkl5pgXER8Lvjd4iS3NgewHzvEiB1xX/T19/AwAA//8DAFBLAQItABQABgAIAAAAIQC2gziS/gAA&#10;AOEBAAATAAAAAAAAAAAAAAAAAAAAAABbQ29udGVudF9UeXBlc10ueG1sUEsBAi0AFAAGAAgAAAAh&#10;ADj9If/WAAAAlAEAAAsAAAAAAAAAAAAAAAAALwEAAF9yZWxzLy5yZWxzUEsBAi0AFAAGAAgAAAAh&#10;AIRuO+wWAgAAJwQAAA4AAAAAAAAAAAAAAAAALgIAAGRycy9lMm9Eb2MueG1sUEsBAi0AFAAGAAgA&#10;AAAhAKnR4sjdAAAABQEAAA8AAAAAAAAAAAAAAAAAcAQAAGRycy9kb3ducmV2LnhtbFBLBQYAAAAA&#10;BAAEAPMAAAB6BQAAAAA=&#10;">
                <v:textbox>
                  <w:txbxContent>
                    <w:p w14:paraId="76A0790C" w14:textId="77777777" w:rsidR="00106358" w:rsidRDefault="00106358" w:rsidP="00106358">
                      <w:pPr>
                        <w:rPr>
                          <w:sz w:val="18"/>
                          <w:szCs w:val="20"/>
                        </w:rPr>
                      </w:pPr>
                      <w:r w:rsidRPr="00DF18A7">
                        <w:rPr>
                          <w:b/>
                          <w:bCs/>
                          <w:sz w:val="18"/>
                          <w:szCs w:val="20"/>
                          <w:highlight w:val="green"/>
                        </w:rPr>
                        <w:t xml:space="preserve">Agreement </w:t>
                      </w:r>
                      <w:r w:rsidRPr="00DF18A7">
                        <w:rPr>
                          <w:b/>
                          <w:bCs/>
                          <w:sz w:val="18"/>
                          <w:szCs w:val="20"/>
                          <w:highlight w:val="yellow"/>
                        </w:rPr>
                        <w:t>(</w:t>
                      </w:r>
                      <w:r w:rsidRPr="00DF18A7">
                        <w:rPr>
                          <w:sz w:val="18"/>
                          <w:szCs w:val="20"/>
                          <w:highlight w:val="yellow"/>
                        </w:rPr>
                        <w:t>RAN1 #119 Orlando)</w:t>
                      </w:r>
                      <w:r w:rsidRPr="00DF18A7">
                        <w:rPr>
                          <w:b/>
                          <w:bCs/>
                          <w:sz w:val="18"/>
                          <w:szCs w:val="20"/>
                        </w:rPr>
                        <w:t> </w:t>
                      </w:r>
                      <w:r w:rsidRPr="00DF18A7">
                        <w:rPr>
                          <w:sz w:val="18"/>
                          <w:szCs w:val="20"/>
                        </w:rPr>
                        <w:t> </w:t>
                      </w:r>
                    </w:p>
                    <w:p w14:paraId="0550C6A9" w14:textId="77777777" w:rsidR="00106358" w:rsidRPr="008B7159" w:rsidRDefault="00106358" w:rsidP="00106358">
                      <w:pPr>
                        <w:rPr>
                          <w:sz w:val="18"/>
                          <w:szCs w:val="20"/>
                        </w:rPr>
                      </w:pPr>
                      <w:r w:rsidRPr="008B7159">
                        <w:rPr>
                          <w:sz w:val="18"/>
                          <w:szCs w:val="20"/>
                        </w:rPr>
                        <w:t>Study the following to reduce beam application latency after a UEI/ED beam report is sent </w:t>
                      </w:r>
                    </w:p>
                    <w:p w14:paraId="06E1FA45" w14:textId="77777777" w:rsidR="00106358" w:rsidRPr="008B7159" w:rsidRDefault="00106358" w:rsidP="00685815">
                      <w:pPr>
                        <w:numPr>
                          <w:ilvl w:val="0"/>
                          <w:numId w:val="16"/>
                        </w:numPr>
                        <w:spacing w:after="120" w:line="240" w:lineRule="auto"/>
                        <w:rPr>
                          <w:sz w:val="18"/>
                          <w:szCs w:val="20"/>
                        </w:rPr>
                      </w:pPr>
                      <w:r w:rsidRPr="008B7159">
                        <w:rPr>
                          <w:b/>
                          <w:bCs/>
                          <w:sz w:val="18"/>
                          <w:szCs w:val="20"/>
                        </w:rPr>
                        <w:t>Alt-1</w:t>
                      </w:r>
                      <w:r w:rsidRPr="008B7159">
                        <w:rPr>
                          <w:sz w:val="18"/>
                          <w:szCs w:val="20"/>
                        </w:rPr>
                        <w:t xml:space="preserve">: After confirmation/acknowledgement from NW, apply new beam without RRC configuration </w:t>
                      </w:r>
                      <w:proofErr w:type="spellStart"/>
                      <w:r w:rsidRPr="008B7159">
                        <w:rPr>
                          <w:sz w:val="18"/>
                          <w:szCs w:val="20"/>
                        </w:rPr>
                        <w:t>signaling</w:t>
                      </w:r>
                      <w:proofErr w:type="spellEnd"/>
                      <w:r w:rsidRPr="008B7159">
                        <w:rPr>
                          <w:sz w:val="18"/>
                          <w:szCs w:val="20"/>
                        </w:rPr>
                        <w:t xml:space="preserve"> or MAC-CE </w:t>
                      </w:r>
                      <w:proofErr w:type="spellStart"/>
                      <w:r w:rsidRPr="008B7159">
                        <w:rPr>
                          <w:sz w:val="18"/>
                          <w:szCs w:val="20"/>
                        </w:rPr>
                        <w:t>signaling</w:t>
                      </w:r>
                      <w:proofErr w:type="spellEnd"/>
                      <w:r w:rsidRPr="008B7159">
                        <w:rPr>
                          <w:sz w:val="18"/>
                          <w:szCs w:val="20"/>
                        </w:rPr>
                        <w:t> </w:t>
                      </w:r>
                    </w:p>
                    <w:p w14:paraId="264AD760" w14:textId="77777777" w:rsidR="00106358" w:rsidRPr="008B7159" w:rsidRDefault="00106358" w:rsidP="00685815">
                      <w:pPr>
                        <w:numPr>
                          <w:ilvl w:val="0"/>
                          <w:numId w:val="17"/>
                        </w:numPr>
                        <w:tabs>
                          <w:tab w:val="clear" w:pos="720"/>
                          <w:tab w:val="num" w:pos="1080"/>
                        </w:tabs>
                        <w:spacing w:after="0" w:line="240" w:lineRule="auto"/>
                        <w:ind w:left="1080"/>
                        <w:rPr>
                          <w:sz w:val="18"/>
                          <w:szCs w:val="20"/>
                        </w:rPr>
                      </w:pPr>
                      <w:r w:rsidRPr="008B7159">
                        <w:rPr>
                          <w:sz w:val="18"/>
                          <w:szCs w:val="20"/>
                        </w:rPr>
                        <w:t>after sending a UE-initiated beam report, the UE could store the QCL properties of the SSB associated with the reference signal reported in the beam report  </w:t>
                      </w:r>
                    </w:p>
                    <w:p w14:paraId="20353B18" w14:textId="77777777" w:rsidR="00106358" w:rsidRPr="008B7159" w:rsidRDefault="00106358" w:rsidP="00685815">
                      <w:pPr>
                        <w:numPr>
                          <w:ilvl w:val="0"/>
                          <w:numId w:val="18"/>
                        </w:numPr>
                        <w:tabs>
                          <w:tab w:val="clear" w:pos="720"/>
                          <w:tab w:val="num" w:pos="1080"/>
                        </w:tabs>
                        <w:spacing w:after="0" w:line="240" w:lineRule="auto"/>
                        <w:ind w:left="1080"/>
                        <w:rPr>
                          <w:sz w:val="18"/>
                          <w:szCs w:val="20"/>
                        </w:rPr>
                      </w:pPr>
                      <w:r w:rsidRPr="008B7159">
                        <w:rPr>
                          <w:sz w:val="18"/>
                          <w:szCs w:val="20"/>
                        </w:rPr>
                        <w:t>update TCI state(s) with the reported new beam(s) </w:t>
                      </w:r>
                    </w:p>
                    <w:p w14:paraId="3528CA8E" w14:textId="77777777" w:rsidR="00106358" w:rsidRPr="008B7159" w:rsidRDefault="00106358" w:rsidP="00685815">
                      <w:pPr>
                        <w:numPr>
                          <w:ilvl w:val="0"/>
                          <w:numId w:val="19"/>
                        </w:numPr>
                        <w:tabs>
                          <w:tab w:val="clear" w:pos="720"/>
                          <w:tab w:val="num" w:pos="1080"/>
                        </w:tabs>
                        <w:spacing w:after="0" w:line="240" w:lineRule="auto"/>
                        <w:ind w:left="1080"/>
                        <w:rPr>
                          <w:sz w:val="18"/>
                          <w:szCs w:val="20"/>
                        </w:rPr>
                      </w:pPr>
                      <w:r w:rsidRPr="008B7159">
                        <w:rPr>
                          <w:sz w:val="18"/>
                          <w:szCs w:val="20"/>
                        </w:rPr>
                        <w:t>activate new beam(s) without additional SSB reception  </w:t>
                      </w:r>
                    </w:p>
                    <w:p w14:paraId="78EF8452" w14:textId="77777777" w:rsidR="00106358" w:rsidRPr="008B7159" w:rsidRDefault="00106358" w:rsidP="00685815">
                      <w:pPr>
                        <w:numPr>
                          <w:ilvl w:val="0"/>
                          <w:numId w:val="20"/>
                        </w:numPr>
                        <w:spacing w:after="120" w:line="240" w:lineRule="auto"/>
                        <w:rPr>
                          <w:sz w:val="18"/>
                          <w:szCs w:val="20"/>
                        </w:rPr>
                      </w:pPr>
                      <w:r w:rsidRPr="008B7159">
                        <w:rPr>
                          <w:b/>
                          <w:bCs/>
                          <w:sz w:val="18"/>
                          <w:szCs w:val="20"/>
                        </w:rPr>
                        <w:t>Alt-2</w:t>
                      </w:r>
                      <w:r w:rsidRPr="008B7159">
                        <w:rPr>
                          <w:sz w:val="18"/>
                          <w:szCs w:val="20"/>
                        </w:rPr>
                        <w:t>: After receiving a TCI state activation command to activate a TCI state(s), if the new beam(s) associated with the TCI state(s) is reported as synchronized in the UEI/ED beam report, the TCI state(s) becomes applicable for DL reception without additional SSB reception. </w:t>
                      </w:r>
                    </w:p>
                    <w:p w14:paraId="17B43CB8" w14:textId="77777777" w:rsidR="00106358" w:rsidRPr="008B7159" w:rsidRDefault="00106358" w:rsidP="00685815">
                      <w:pPr>
                        <w:numPr>
                          <w:ilvl w:val="0"/>
                          <w:numId w:val="21"/>
                        </w:numPr>
                        <w:tabs>
                          <w:tab w:val="clear" w:pos="720"/>
                          <w:tab w:val="num" w:pos="1080"/>
                        </w:tabs>
                        <w:spacing w:after="0" w:line="240" w:lineRule="auto"/>
                        <w:ind w:left="1080"/>
                        <w:rPr>
                          <w:sz w:val="18"/>
                          <w:szCs w:val="20"/>
                        </w:rPr>
                      </w:pPr>
                      <w:r w:rsidRPr="008B7159">
                        <w:rPr>
                          <w:sz w:val="18"/>
                          <w:szCs w:val="20"/>
                        </w:rPr>
                        <w:t>Note: A reported new beam is determined as synchronized by UE, if the UE stores the QCL properties associated with the reported new beam(s) after the UEI/ED beam report is sent </w:t>
                      </w:r>
                    </w:p>
                    <w:p w14:paraId="788A2D4A" w14:textId="77777777" w:rsidR="00106358" w:rsidRPr="008B7159" w:rsidRDefault="00106358" w:rsidP="00685815">
                      <w:pPr>
                        <w:numPr>
                          <w:ilvl w:val="0"/>
                          <w:numId w:val="22"/>
                        </w:numPr>
                        <w:tabs>
                          <w:tab w:val="clear" w:pos="720"/>
                          <w:tab w:val="num" w:pos="1080"/>
                        </w:tabs>
                        <w:spacing w:after="0" w:line="240" w:lineRule="auto"/>
                        <w:ind w:left="1080"/>
                        <w:rPr>
                          <w:sz w:val="18"/>
                          <w:szCs w:val="20"/>
                        </w:rPr>
                      </w:pPr>
                      <w:r w:rsidRPr="008B7159">
                        <w:rPr>
                          <w:sz w:val="18"/>
                          <w:szCs w:val="20"/>
                        </w:rPr>
                        <w:t>FFS: How to inform a reported new beam in a UEI/ED beam report (i.e., introducing one-bit indicator for each reported new beam or all the reported new beam are assumed to be synchronized) </w:t>
                      </w:r>
                    </w:p>
                    <w:p w14:paraId="67F876E7" w14:textId="77777777" w:rsidR="00106358" w:rsidRPr="008B7159" w:rsidRDefault="00106358" w:rsidP="00685815">
                      <w:pPr>
                        <w:numPr>
                          <w:ilvl w:val="0"/>
                          <w:numId w:val="23"/>
                        </w:numPr>
                        <w:spacing w:after="120" w:line="240" w:lineRule="auto"/>
                        <w:rPr>
                          <w:sz w:val="18"/>
                          <w:szCs w:val="20"/>
                        </w:rPr>
                      </w:pPr>
                      <w:r w:rsidRPr="008B7159">
                        <w:rPr>
                          <w:b/>
                          <w:bCs/>
                          <w:sz w:val="18"/>
                          <w:szCs w:val="20"/>
                        </w:rPr>
                        <w:t>Alt-3:</w:t>
                      </w:r>
                      <w:r w:rsidRPr="008B7159">
                        <w:rPr>
                          <w:sz w:val="18"/>
                          <w:szCs w:val="20"/>
                        </w:rPr>
                        <w:t xml:space="preserve"> After sending a UE-initiated beam report, the UE could store the QCL properties of the SSB associated with the reference signal reported in the beam report.  </w:t>
                      </w:r>
                    </w:p>
                    <w:p w14:paraId="41F6620C" w14:textId="77777777" w:rsidR="00106358" w:rsidRPr="008B7159" w:rsidRDefault="00106358" w:rsidP="00685815">
                      <w:pPr>
                        <w:numPr>
                          <w:ilvl w:val="0"/>
                          <w:numId w:val="24"/>
                        </w:numPr>
                        <w:tabs>
                          <w:tab w:val="num" w:pos="720"/>
                        </w:tabs>
                        <w:spacing w:after="120" w:line="240" w:lineRule="auto"/>
                        <w:rPr>
                          <w:sz w:val="18"/>
                          <w:szCs w:val="20"/>
                        </w:rPr>
                      </w:pPr>
                      <w:r w:rsidRPr="008B7159">
                        <w:rPr>
                          <w:sz w:val="18"/>
                          <w:szCs w:val="20"/>
                        </w:rPr>
                        <w:t>In such case, at the reception of a subsequent reception of Unified TCI States Activation/Deactivation MAC CE, the UE activates new beam(s) without additional SSB reception  </w:t>
                      </w:r>
                    </w:p>
                    <w:p w14:paraId="241C2FF1" w14:textId="77777777" w:rsidR="00106358" w:rsidRPr="008B7159" w:rsidRDefault="00106358" w:rsidP="00685815">
                      <w:pPr>
                        <w:numPr>
                          <w:ilvl w:val="0"/>
                          <w:numId w:val="25"/>
                        </w:numPr>
                        <w:spacing w:after="120" w:line="240" w:lineRule="auto"/>
                        <w:rPr>
                          <w:color w:val="FF0000"/>
                          <w:sz w:val="18"/>
                          <w:szCs w:val="20"/>
                        </w:rPr>
                      </w:pPr>
                      <w:r w:rsidRPr="008B7159">
                        <w:rPr>
                          <w:color w:val="FF0000"/>
                          <w:sz w:val="18"/>
                          <w:szCs w:val="20"/>
                        </w:rPr>
                        <w:t>Other alternatives are not precluded </w:t>
                      </w:r>
                    </w:p>
                    <w:p w14:paraId="6867F243" w14:textId="77777777" w:rsidR="00106358" w:rsidRPr="008B7159" w:rsidRDefault="00106358" w:rsidP="00106358">
                      <w:pPr>
                        <w:rPr>
                          <w:sz w:val="18"/>
                          <w:szCs w:val="20"/>
                        </w:rPr>
                      </w:pPr>
                    </w:p>
                  </w:txbxContent>
                </v:textbox>
                <w10:anchorlock/>
              </v:shape>
            </w:pict>
          </mc:Fallback>
        </mc:AlternateContent>
      </w:r>
    </w:p>
    <w:p w14:paraId="3566B074" w14:textId="6F426A2F" w:rsidR="00263538" w:rsidRDefault="00394BA7" w:rsidP="00B45B9F">
      <w:pPr>
        <w:rPr>
          <w:rFonts w:cstheme="minorHAnsi"/>
        </w:rPr>
      </w:pPr>
      <w:r>
        <w:rPr>
          <w:rFonts w:cstheme="minorHAnsi"/>
        </w:rPr>
        <w:t>If some of these alternatives are agreed in RAN1, these could have a potential impact on the RAN4 TCI state switching delay requirements. Hence</w:t>
      </w:r>
      <w:r w:rsidR="00190C52">
        <w:rPr>
          <w:rFonts w:cstheme="minorHAnsi"/>
        </w:rPr>
        <w:t>,</w:t>
      </w:r>
      <w:r>
        <w:rPr>
          <w:rFonts w:cstheme="minorHAnsi"/>
        </w:rPr>
        <w:t xml:space="preserve"> we propose to </w:t>
      </w:r>
      <w:r w:rsidR="00EF77A9">
        <w:rPr>
          <w:rFonts w:cstheme="minorHAnsi"/>
        </w:rPr>
        <w:t xml:space="preserve">wait for RAN1 progress on this issue before defining the </w:t>
      </w:r>
      <w:r w:rsidR="00D574AF">
        <w:rPr>
          <w:rFonts w:cstheme="minorHAnsi"/>
        </w:rPr>
        <w:t xml:space="preserve">TCI state switching delay </w:t>
      </w:r>
      <w:r w:rsidR="002F7C82">
        <w:rPr>
          <w:rFonts w:cstheme="minorHAnsi"/>
        </w:rPr>
        <w:t>requirements in RAN4.</w:t>
      </w:r>
    </w:p>
    <w:p w14:paraId="2982EAEB" w14:textId="59DBD518" w:rsidR="002F7C82" w:rsidRPr="00DE0C77" w:rsidRDefault="002F7C82" w:rsidP="002F7C82">
      <w:pPr>
        <w:pStyle w:val="RAN4observation0"/>
      </w:pPr>
      <w:bookmarkStart w:id="10" w:name="_Toc194056084"/>
      <w:r>
        <w:t xml:space="preserve">RAN1 is discussing </w:t>
      </w:r>
      <w:r w:rsidR="00B96183">
        <w:t>various alternatives to reduce the beam application latenc</w:t>
      </w:r>
      <w:r w:rsidR="00D8218E">
        <w:t>y</w:t>
      </w:r>
      <w:r w:rsidR="00190C52">
        <w:t>,</w:t>
      </w:r>
      <w:r w:rsidR="00D8218E">
        <w:t xml:space="preserve"> some of which </w:t>
      </w:r>
      <w:r w:rsidR="00513174">
        <w:t xml:space="preserve">may </w:t>
      </w:r>
      <w:r w:rsidR="00D8218E">
        <w:t>have an impact on the TCI state switch delay.</w:t>
      </w:r>
      <w:bookmarkEnd w:id="10"/>
    </w:p>
    <w:p w14:paraId="66DD27BA" w14:textId="327D499E" w:rsidR="000D5775" w:rsidRPr="00DE0C77" w:rsidRDefault="00466917" w:rsidP="000D5775">
      <w:pPr>
        <w:pStyle w:val="RAN4proposal"/>
      </w:pPr>
      <w:bookmarkStart w:id="11" w:name="_Toc194056085"/>
      <w:r>
        <w:t xml:space="preserve">RAN4 to wait for RAN1 progress on </w:t>
      </w:r>
      <w:r w:rsidR="004A2F4E">
        <w:t>discussion of beam application latency</w:t>
      </w:r>
      <w:r w:rsidR="00190C52">
        <w:t xml:space="preserve"> reduction</w:t>
      </w:r>
      <w:r w:rsidR="0C9AAA1C">
        <w:t xml:space="preserve"> </w:t>
      </w:r>
      <w:r w:rsidR="00190C52">
        <w:rPr>
          <w:rFonts w:cstheme="minorHAnsi"/>
        </w:rPr>
        <w:t>after a UEI beam report is sent</w:t>
      </w:r>
      <w:r w:rsidR="004A2F4E">
        <w:t xml:space="preserve"> before defining </w:t>
      </w:r>
      <w:r w:rsidR="002962C1">
        <w:t xml:space="preserve">the related </w:t>
      </w:r>
      <w:r w:rsidR="004A2F4E">
        <w:t>TCI state switching delay requirements.</w:t>
      </w:r>
      <w:bookmarkEnd w:id="11"/>
    </w:p>
    <w:p w14:paraId="27A7FD75" w14:textId="20351ED9" w:rsidR="00672206" w:rsidRPr="00DC7ADC" w:rsidRDefault="004F73DB">
      <w:pPr>
        <w:pStyle w:val="RAN4H1"/>
        <w:rPr>
          <w:lang w:val="en-US"/>
        </w:rPr>
      </w:pPr>
      <w:r w:rsidRPr="00DC7ADC">
        <w:rPr>
          <w:lang w:val="en-US"/>
        </w:rPr>
        <w:t>Discussion on other measurement requirements</w:t>
      </w:r>
    </w:p>
    <w:p w14:paraId="29FF0BC9" w14:textId="4173ED15" w:rsidR="00FA67F2" w:rsidRDefault="00B214C6" w:rsidP="00C9699A">
      <w:pPr>
        <w:rPr>
          <w:lang w:val="en-US"/>
        </w:rPr>
      </w:pPr>
      <w:r w:rsidRPr="00CC75F9">
        <w:rPr>
          <w:noProof/>
          <w:lang w:val="en-US"/>
        </w:rPr>
        <mc:AlternateContent>
          <mc:Choice Requires="wps">
            <w:drawing>
              <wp:anchor distT="45720" distB="45720" distL="114300" distR="114300" simplePos="0" relativeHeight="251658242" behindDoc="0" locked="0" layoutInCell="1" allowOverlap="1" wp14:anchorId="67971775" wp14:editId="2699A1A0">
                <wp:simplePos x="0" y="0"/>
                <wp:positionH relativeFrom="column">
                  <wp:posOffset>58420</wp:posOffset>
                </wp:positionH>
                <wp:positionV relativeFrom="paragraph">
                  <wp:posOffset>287020</wp:posOffset>
                </wp:positionV>
                <wp:extent cx="5721350" cy="2157730"/>
                <wp:effectExtent l="0" t="0" r="12700" b="13970"/>
                <wp:wrapSquare wrapText="bothSides"/>
                <wp:docPr id="10373815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1350" cy="2157730"/>
                        </a:xfrm>
                        <a:prstGeom prst="rect">
                          <a:avLst/>
                        </a:prstGeom>
                        <a:solidFill>
                          <a:srgbClr val="FFFFFF"/>
                        </a:solidFill>
                        <a:ln w="9525">
                          <a:solidFill>
                            <a:srgbClr val="000000"/>
                          </a:solidFill>
                          <a:miter lim="800000"/>
                          <a:headEnd/>
                          <a:tailEnd/>
                        </a:ln>
                      </wps:spPr>
                      <wps:txbx>
                        <w:txbxContent>
                          <w:p w14:paraId="347B384D" w14:textId="77777777" w:rsidR="00D33AC2" w:rsidRPr="00D33AC2" w:rsidRDefault="00D33AC2" w:rsidP="00D33AC2">
                            <w:pPr>
                              <w:spacing w:after="0"/>
                              <w:rPr>
                                <w:b/>
                                <w:bCs/>
                                <w:u w:val="single"/>
                              </w:rPr>
                            </w:pPr>
                            <w:r w:rsidRPr="00D33AC2">
                              <w:rPr>
                                <w:b/>
                                <w:bCs/>
                                <w:u w:val="single"/>
                              </w:rPr>
                              <w:t>Issue 1-7: Whether/how to specify the UE behaviour if new L1-RSRP during the UL resource waiting time?</w:t>
                            </w:r>
                          </w:p>
                          <w:p w14:paraId="762BA63B" w14:textId="77777777" w:rsidR="00D33AC2" w:rsidRPr="00D33AC2" w:rsidRDefault="00D33AC2" w:rsidP="00D33AC2">
                            <w:pPr>
                              <w:spacing w:after="0"/>
                            </w:pPr>
                            <w:r w:rsidRPr="00D33AC2">
                              <w:t>&lt;Way forward &gt;</w:t>
                            </w:r>
                          </w:p>
                          <w:p w14:paraId="0395117C" w14:textId="77777777" w:rsidR="00D33AC2" w:rsidRPr="00D33AC2" w:rsidRDefault="00D33AC2" w:rsidP="00D33AC2">
                            <w:pPr>
                              <w:numPr>
                                <w:ilvl w:val="0"/>
                                <w:numId w:val="34"/>
                              </w:numPr>
                              <w:spacing w:after="0"/>
                            </w:pPr>
                            <w:r w:rsidRPr="00D33AC2">
                              <w:t>Option 1: (Xiaomi)</w:t>
                            </w:r>
                          </w:p>
                          <w:p w14:paraId="08CC72D4" w14:textId="77777777" w:rsidR="00D33AC2" w:rsidRPr="00D33AC2" w:rsidRDefault="00D33AC2" w:rsidP="00D33AC2">
                            <w:pPr>
                              <w:numPr>
                                <w:ilvl w:val="1"/>
                                <w:numId w:val="34"/>
                              </w:numPr>
                              <w:spacing w:after="0"/>
                            </w:pPr>
                            <w:r w:rsidRPr="00D33AC2">
                              <w:t>For L1 event triggered reporting, it needs to specify that L1 result which triggers L1 reporting will be included in L1 reporting.</w:t>
                            </w:r>
                          </w:p>
                          <w:p w14:paraId="265DEC02" w14:textId="77777777" w:rsidR="00D33AC2" w:rsidRPr="00D33AC2" w:rsidRDefault="00D33AC2" w:rsidP="00D33AC2">
                            <w:pPr>
                              <w:numPr>
                                <w:ilvl w:val="0"/>
                                <w:numId w:val="34"/>
                              </w:numPr>
                              <w:spacing w:after="0"/>
                            </w:pPr>
                            <w:r w:rsidRPr="00D33AC2">
                              <w:t>Option 2: (LGE, Nokia)</w:t>
                            </w:r>
                          </w:p>
                          <w:p w14:paraId="7C33DD04" w14:textId="77777777" w:rsidR="00D33AC2" w:rsidRPr="00D33AC2" w:rsidRDefault="00D33AC2" w:rsidP="00D33AC2">
                            <w:pPr>
                              <w:numPr>
                                <w:ilvl w:val="1"/>
                                <w:numId w:val="34"/>
                              </w:numPr>
                              <w:spacing w:after="0"/>
                            </w:pPr>
                            <w:r w:rsidRPr="00D33AC2">
                              <w:t>Need to wait RAN1 progress</w:t>
                            </w:r>
                          </w:p>
                          <w:p w14:paraId="6CB2EFEA" w14:textId="77777777" w:rsidR="00D33AC2" w:rsidRPr="00D33AC2" w:rsidRDefault="00D33AC2" w:rsidP="00D33AC2">
                            <w:pPr>
                              <w:numPr>
                                <w:ilvl w:val="0"/>
                                <w:numId w:val="34"/>
                              </w:numPr>
                              <w:spacing w:after="0"/>
                            </w:pPr>
                            <w:r w:rsidRPr="00D33AC2">
                              <w:t>Option 3: (vivo)</w:t>
                            </w:r>
                          </w:p>
                          <w:p w14:paraId="27AAE1D0" w14:textId="77777777" w:rsidR="00D33AC2" w:rsidRPr="00D33AC2" w:rsidRDefault="00D33AC2" w:rsidP="00D33AC2">
                            <w:pPr>
                              <w:numPr>
                                <w:ilvl w:val="1"/>
                                <w:numId w:val="34"/>
                              </w:numPr>
                              <w:spacing w:after="0"/>
                            </w:pPr>
                            <w:r w:rsidRPr="00D33AC2">
                              <w:t xml:space="preserve">Follow the assumption: the condition which triggers the event </w:t>
                            </w:r>
                            <w:proofErr w:type="gramStart"/>
                            <w:r w:rsidRPr="00D33AC2">
                              <w:t>is remained</w:t>
                            </w:r>
                            <w:proofErr w:type="gramEnd"/>
                            <w:r w:rsidRPr="00D33AC2">
                              <w:t xml:space="preserve"> fixed during the time after UE sends the first uplink transmission and before UE is scheduled with the second uplink transmission for the L1 reporting. FFS on other cases if time allows</w:t>
                            </w:r>
                          </w:p>
                          <w:p w14:paraId="2E86D9F5" w14:textId="23035CF7" w:rsidR="00CC75F9" w:rsidRDefault="00CC75F9" w:rsidP="00CC75F9">
                            <w:pPr>
                              <w:spacing w:after="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971775" id="_x0000_s1033" type="#_x0000_t202" style="position:absolute;margin-left:4.6pt;margin-top:22.6pt;width:450.5pt;height:169.9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cgpFQIAACcEAAAOAAAAZHJzL2Uyb0RvYy54bWysk99v2yAQx98n7X9AvC+O02RprThVly7T&#10;pO6H1O0PwBjHaJhjB4nd/fU9cJpG3fYyjQfEcfDl7nPH6nroDDso9BpsyfPJlDNlJdTa7kr+/dv2&#10;zSVnPghbCwNWlfxBeX69fv1q1btCzaAFUytkJGJ90buStyG4Isu8bFUn/AScsuRsADsRyMRdVqPo&#10;Sb0z2Ww6fZv1gLVDkMp72r0dnXyd9JtGyfClabwKzJScYgtpxjRXcc7WK1HsULhWy2MY4h+i6IS2&#10;9OhJ6lYEwfaof5PqtETw0ISJhC6DptFSpRwom3z6Ipv7VjiVciE43p0w+f8nKz8f7t1XZGF4BwMV&#10;MCXh3R3IH55Z2LTC7tQNIvStEjU9nEdkWe98cbwaUfvCR5Gq/wQ1FVnsAyShocEuUqE8GalTAR5O&#10;0NUQmKTNxXKWXyzIJck3yxfL5UUqSyaKp+sOffigoGNxUXKkqiZ5cbjzIYYjiqcj8TUPRtdbbUwy&#10;cFdtDLKDoA7YppEyeHHMWNaX/GoxW4wE/ioxTeNPEp0O1MpGdyW/PB0SReT23tap0YLQZlxTyMYe&#10;QUZ2I8UwVAPTdcmX8YHItYL6gcgijJ1LP40WLeAvznrq2pL7n3uBijPz0VJ1rvL5PLZ5MuaElgw8&#10;91TnHmElSZU8cDYuNyF9jcjNwg1VsdGJ73Mkx5CpGxP248+J7X5up1PP/3v9CAAA//8DAFBLAwQU&#10;AAYACAAAACEAf0zIYd8AAAAIAQAADwAAAGRycy9kb3ducmV2LnhtbEyPzU7DMBCE70i8g7VIXFBr&#10;95ckxKkQEojeoEVwdWM3ibDXwXbT8PYsJzjtrmY0+025GZ1lgwmx8yhhNhXADNZed9hIeNs/TjJg&#10;MSnUyno0Er5NhE11eVGqQvszvpphlxpGIRgLJaFNqS84j3VrnIpT3xsk7eiDU4nO0HAd1JnCneVz&#10;IdbcqQ7pQ6t689Ca+nN3chKy5fPwEbeLl/d6fbR5urkdnr6ClNdX4/0dsGTG9GeGX3xCh4qYDv6E&#10;OjIrIZ+TUcJyRZPkfCZoOUhYZCsBvCr5/wLVDwAAAP//AwBQSwECLQAUAAYACAAAACEAtoM4kv4A&#10;AADhAQAAEwAAAAAAAAAAAAAAAAAAAAAAW0NvbnRlbnRfVHlwZXNdLnhtbFBLAQItABQABgAIAAAA&#10;IQA4/SH/1gAAAJQBAAALAAAAAAAAAAAAAAAAAC8BAABfcmVscy8ucmVsc1BLAQItABQABgAIAAAA&#10;IQDWicgpFQIAACcEAAAOAAAAAAAAAAAAAAAAAC4CAABkcnMvZTJvRG9jLnhtbFBLAQItABQABgAI&#10;AAAAIQB/TMhh3wAAAAgBAAAPAAAAAAAAAAAAAAAAAG8EAABkcnMvZG93bnJldi54bWxQSwUGAAAA&#10;AAQABADzAAAAewUAAAAA&#10;">
                <v:textbox>
                  <w:txbxContent>
                    <w:p w14:paraId="347B384D" w14:textId="77777777" w:rsidR="00D33AC2" w:rsidRPr="00D33AC2" w:rsidRDefault="00D33AC2" w:rsidP="00D33AC2">
                      <w:pPr>
                        <w:spacing w:after="0"/>
                        <w:rPr>
                          <w:b/>
                          <w:bCs/>
                          <w:u w:val="single"/>
                        </w:rPr>
                      </w:pPr>
                      <w:r w:rsidRPr="00D33AC2">
                        <w:rPr>
                          <w:b/>
                          <w:bCs/>
                          <w:u w:val="single"/>
                        </w:rPr>
                        <w:t>Issue 1-7: Whether/how to specify the UE behaviour if new L1-RSRP during the UL resource waiting time?</w:t>
                      </w:r>
                    </w:p>
                    <w:p w14:paraId="762BA63B" w14:textId="77777777" w:rsidR="00D33AC2" w:rsidRPr="00D33AC2" w:rsidRDefault="00D33AC2" w:rsidP="00D33AC2">
                      <w:pPr>
                        <w:spacing w:after="0"/>
                      </w:pPr>
                      <w:r w:rsidRPr="00D33AC2">
                        <w:t>&lt;Way forward &gt;</w:t>
                      </w:r>
                    </w:p>
                    <w:p w14:paraId="0395117C" w14:textId="77777777" w:rsidR="00D33AC2" w:rsidRPr="00D33AC2" w:rsidRDefault="00D33AC2" w:rsidP="00D33AC2">
                      <w:pPr>
                        <w:numPr>
                          <w:ilvl w:val="0"/>
                          <w:numId w:val="34"/>
                        </w:numPr>
                        <w:spacing w:after="0"/>
                      </w:pPr>
                      <w:r w:rsidRPr="00D33AC2">
                        <w:t>Option 1: (Xiaomi)</w:t>
                      </w:r>
                    </w:p>
                    <w:p w14:paraId="08CC72D4" w14:textId="77777777" w:rsidR="00D33AC2" w:rsidRPr="00D33AC2" w:rsidRDefault="00D33AC2" w:rsidP="00D33AC2">
                      <w:pPr>
                        <w:numPr>
                          <w:ilvl w:val="1"/>
                          <w:numId w:val="34"/>
                        </w:numPr>
                        <w:spacing w:after="0"/>
                      </w:pPr>
                      <w:r w:rsidRPr="00D33AC2">
                        <w:t>For L1 event triggered reporting, it needs to specify that L1 result which triggers L1 reporting will be included in L1 reporting.</w:t>
                      </w:r>
                    </w:p>
                    <w:p w14:paraId="265DEC02" w14:textId="77777777" w:rsidR="00D33AC2" w:rsidRPr="00D33AC2" w:rsidRDefault="00D33AC2" w:rsidP="00D33AC2">
                      <w:pPr>
                        <w:numPr>
                          <w:ilvl w:val="0"/>
                          <w:numId w:val="34"/>
                        </w:numPr>
                        <w:spacing w:after="0"/>
                      </w:pPr>
                      <w:r w:rsidRPr="00D33AC2">
                        <w:t>Option 2: (LGE, Nokia)</w:t>
                      </w:r>
                    </w:p>
                    <w:p w14:paraId="7C33DD04" w14:textId="77777777" w:rsidR="00D33AC2" w:rsidRPr="00D33AC2" w:rsidRDefault="00D33AC2" w:rsidP="00D33AC2">
                      <w:pPr>
                        <w:numPr>
                          <w:ilvl w:val="1"/>
                          <w:numId w:val="34"/>
                        </w:numPr>
                        <w:spacing w:after="0"/>
                      </w:pPr>
                      <w:r w:rsidRPr="00D33AC2">
                        <w:t>Need to wait RAN1 progress</w:t>
                      </w:r>
                    </w:p>
                    <w:p w14:paraId="6CB2EFEA" w14:textId="77777777" w:rsidR="00D33AC2" w:rsidRPr="00D33AC2" w:rsidRDefault="00D33AC2" w:rsidP="00D33AC2">
                      <w:pPr>
                        <w:numPr>
                          <w:ilvl w:val="0"/>
                          <w:numId w:val="34"/>
                        </w:numPr>
                        <w:spacing w:after="0"/>
                      </w:pPr>
                      <w:r w:rsidRPr="00D33AC2">
                        <w:t>Option 3: (vivo)</w:t>
                      </w:r>
                    </w:p>
                    <w:p w14:paraId="27AAE1D0" w14:textId="77777777" w:rsidR="00D33AC2" w:rsidRPr="00D33AC2" w:rsidRDefault="00D33AC2" w:rsidP="00D33AC2">
                      <w:pPr>
                        <w:numPr>
                          <w:ilvl w:val="1"/>
                          <w:numId w:val="34"/>
                        </w:numPr>
                        <w:spacing w:after="0"/>
                      </w:pPr>
                      <w:r w:rsidRPr="00D33AC2">
                        <w:t xml:space="preserve">Follow the assumption: the condition which triggers the event </w:t>
                      </w:r>
                      <w:proofErr w:type="gramStart"/>
                      <w:r w:rsidRPr="00D33AC2">
                        <w:t>is remained</w:t>
                      </w:r>
                      <w:proofErr w:type="gramEnd"/>
                      <w:r w:rsidRPr="00D33AC2">
                        <w:t xml:space="preserve"> fixed during the time after UE sends the first uplink transmission and before UE is scheduled with the second uplink transmission for the L1 reporting. FFS on other cases if time allows</w:t>
                      </w:r>
                    </w:p>
                    <w:p w14:paraId="2E86D9F5" w14:textId="23035CF7" w:rsidR="00CC75F9" w:rsidRDefault="00CC75F9" w:rsidP="00CC75F9">
                      <w:pPr>
                        <w:spacing w:after="0"/>
                      </w:pPr>
                    </w:p>
                  </w:txbxContent>
                </v:textbox>
                <w10:wrap type="square"/>
              </v:shape>
            </w:pict>
          </mc:Fallback>
        </mc:AlternateContent>
      </w:r>
      <w:r w:rsidR="00FA67F2">
        <w:rPr>
          <w:lang w:val="en-US"/>
        </w:rPr>
        <w:t xml:space="preserve">In the last RAN4 meeting, the following was left as open issue for discussion regarding L1 report </w:t>
      </w:r>
      <w:r w:rsidR="00FA67F2">
        <w:rPr>
          <w:lang w:val="en-US"/>
        </w:rPr>
        <w:fldChar w:fldCharType="begin"/>
      </w:r>
      <w:r w:rsidR="00FA67F2">
        <w:rPr>
          <w:lang w:val="en-US"/>
        </w:rPr>
        <w:instrText xml:space="preserve"> REF _Ref189725758 \r \h </w:instrText>
      </w:r>
      <w:r w:rsidR="00FA67F2">
        <w:rPr>
          <w:lang w:val="en-US"/>
        </w:rPr>
      </w:r>
      <w:r w:rsidR="00FA67F2">
        <w:rPr>
          <w:lang w:val="en-US"/>
        </w:rPr>
        <w:fldChar w:fldCharType="separate"/>
      </w:r>
      <w:r w:rsidR="00FA67F2">
        <w:rPr>
          <w:lang w:val="en-US"/>
        </w:rPr>
        <w:t>[1]</w:t>
      </w:r>
      <w:r w:rsidR="00FA67F2">
        <w:rPr>
          <w:lang w:val="en-US"/>
        </w:rPr>
        <w:fldChar w:fldCharType="end"/>
      </w:r>
      <w:r w:rsidR="00FA67F2">
        <w:rPr>
          <w:lang w:val="en-US"/>
        </w:rPr>
        <w:t>:</w:t>
      </w:r>
    </w:p>
    <w:p w14:paraId="76E62537" w14:textId="68405AA2" w:rsidR="7AF25289" w:rsidRPr="00DC7ADC" w:rsidRDefault="00CA3B26" w:rsidP="009A2270">
      <w:r w:rsidRPr="00DC7ADC">
        <w:t xml:space="preserve">The issue </w:t>
      </w:r>
      <w:r w:rsidR="00456282" w:rsidRPr="00DC7ADC">
        <w:t>about UE behaviour while waiting to send the UEI report after sending the 1</w:t>
      </w:r>
      <w:r w:rsidR="00456282" w:rsidRPr="00DC7ADC">
        <w:rPr>
          <w:vertAlign w:val="superscript"/>
        </w:rPr>
        <w:t>st</w:t>
      </w:r>
      <w:r w:rsidR="00456282" w:rsidRPr="00DC7ADC">
        <w:t xml:space="preserve"> PUCCH when the conditions that originally caused the UEI event change</w:t>
      </w:r>
      <w:r w:rsidR="005776E9">
        <w:t>s,</w:t>
      </w:r>
      <w:r w:rsidR="00456282" w:rsidRPr="00DC7ADC">
        <w:t xml:space="preserve"> </w:t>
      </w:r>
      <w:r w:rsidR="006C253E" w:rsidRPr="00DC7ADC">
        <w:t xml:space="preserve">could be a likely scenario in the network. However, we believe that this needs to be discussed </w:t>
      </w:r>
      <w:r w:rsidR="00DC7ADC" w:rsidRPr="00DC7ADC">
        <w:t xml:space="preserve">and decided </w:t>
      </w:r>
      <w:r w:rsidR="006C253E" w:rsidRPr="00DC7ADC">
        <w:t>in RAN1</w:t>
      </w:r>
      <w:r w:rsidR="002C04E3">
        <w:t xml:space="preserve"> instead of RAN4</w:t>
      </w:r>
      <w:r w:rsidR="00AB4E17" w:rsidRPr="00DC7ADC">
        <w:t xml:space="preserve">. </w:t>
      </w:r>
    </w:p>
    <w:p w14:paraId="32369633" w14:textId="315C9D7A" w:rsidR="00AB4E17" w:rsidRDefault="00EA51BD" w:rsidP="00AB4E17">
      <w:pPr>
        <w:pStyle w:val="RAN4proposal"/>
      </w:pPr>
      <w:bookmarkStart w:id="12" w:name="_Toc194056086"/>
      <w:r>
        <w:t xml:space="preserve">UE behaviour </w:t>
      </w:r>
      <w:r w:rsidR="00B45B12">
        <w:t>in the interim between sending the 1</w:t>
      </w:r>
      <w:r w:rsidR="00B45B12" w:rsidRPr="5F11D26C">
        <w:rPr>
          <w:vertAlign w:val="superscript"/>
        </w:rPr>
        <w:t>st</w:t>
      </w:r>
      <w:r w:rsidR="00B45B12">
        <w:t xml:space="preserve"> PUCCH and waiting for UL resources to send </w:t>
      </w:r>
      <w:r w:rsidR="00DA55DD">
        <w:t xml:space="preserve">the UEI report </w:t>
      </w:r>
      <w:r w:rsidR="4A842627">
        <w:t>is up</w:t>
      </w:r>
      <w:r w:rsidR="00190C52">
        <w:t xml:space="preserve"> </w:t>
      </w:r>
      <w:r w:rsidR="4A842627">
        <w:t xml:space="preserve">to </w:t>
      </w:r>
      <w:r w:rsidR="00DA55DD">
        <w:t>RAN1.</w:t>
      </w:r>
      <w:bookmarkEnd w:id="12"/>
    </w:p>
    <w:p w14:paraId="7FBF2CC1" w14:textId="2508461E" w:rsidR="00F8710D" w:rsidRPr="00F8710D" w:rsidRDefault="00F8710D" w:rsidP="00F8710D">
      <w:pPr>
        <w:rPr>
          <w:rFonts w:cstheme="minorHAnsi"/>
        </w:rPr>
      </w:pPr>
      <w:r w:rsidRPr="00F8710D">
        <w:rPr>
          <w:b/>
          <w:bCs/>
          <w:u w:val="single"/>
        </w:rPr>
        <w:t>Issue 1-</w:t>
      </w:r>
      <w:r w:rsidR="007118A0">
        <w:rPr>
          <w:b/>
          <w:bCs/>
          <w:u w:val="single"/>
        </w:rPr>
        <w:t>9</w:t>
      </w:r>
      <w:r w:rsidRPr="00F8710D">
        <w:rPr>
          <w:b/>
          <w:bCs/>
          <w:u w:val="single"/>
        </w:rPr>
        <w:t xml:space="preserve">: </w:t>
      </w:r>
      <w:r w:rsidRPr="002E5C60">
        <w:rPr>
          <w:b/>
          <w:bCs/>
          <w:u w:val="single"/>
        </w:rPr>
        <w:t>CSI-RS based</w:t>
      </w:r>
      <w:r w:rsidRPr="00F8710D">
        <w:rPr>
          <w:b/>
          <w:bCs/>
          <w:u w:val="single"/>
        </w:rPr>
        <w:t xml:space="preserve"> L1-RSRP for inter-cell BM</w:t>
      </w:r>
    </w:p>
    <w:p w14:paraId="6424F474" w14:textId="77777777" w:rsidR="00F8710D" w:rsidRPr="00F8710D" w:rsidRDefault="00F8710D" w:rsidP="00F8710D">
      <w:r w:rsidRPr="00F8710D">
        <w:t>There are currently no baseline RAN4 requirements defined for inter-cell CSI-RS based L1-RSRP measurements for beam management. Hence, unless a clear use case is identified we propose not to introduce CSI-RS based L1-RSRP requirements for inter-cell beam management.</w:t>
      </w:r>
    </w:p>
    <w:p w14:paraId="78C2E838" w14:textId="77777777" w:rsidR="00F8710D" w:rsidRPr="00F8710D" w:rsidRDefault="00F8710D" w:rsidP="00F8710D">
      <w:pPr>
        <w:pStyle w:val="RAN4observation0"/>
      </w:pPr>
      <w:bookmarkStart w:id="13" w:name="_Toc181963514"/>
      <w:bookmarkStart w:id="14" w:name="_Toc194056087"/>
      <w:r w:rsidRPr="00F8710D">
        <w:t>No baseline RAN4 requirements defined for CSI-RS based L1-RSRP measurements for inter-cell beam management.</w:t>
      </w:r>
      <w:bookmarkEnd w:id="13"/>
      <w:bookmarkEnd w:id="14"/>
    </w:p>
    <w:p w14:paraId="6853A3A1" w14:textId="67091210" w:rsidR="00F8710D" w:rsidRPr="00F8710D" w:rsidRDefault="00F8710D" w:rsidP="00F8710D">
      <w:pPr>
        <w:pStyle w:val="RAN4proposal"/>
      </w:pPr>
      <w:bookmarkStart w:id="15" w:name="_Toc181963515"/>
      <w:bookmarkStart w:id="16" w:name="_Toc194056088"/>
      <w:r w:rsidRPr="00F8710D">
        <w:t>RAN4 not to define requirements for CSI-RS based L1-RSRP measurements for inter-cell beam management</w:t>
      </w:r>
      <w:r w:rsidR="00A97F2C">
        <w:t xml:space="preserve"> </w:t>
      </w:r>
      <w:proofErr w:type="gramStart"/>
      <w:r w:rsidR="004528AB">
        <w:t>as long as</w:t>
      </w:r>
      <w:proofErr w:type="gramEnd"/>
      <w:r w:rsidR="004528AB">
        <w:t xml:space="preserve"> RAN1 has not defined a clear use case</w:t>
      </w:r>
      <w:r w:rsidRPr="00F8710D">
        <w:t>.</w:t>
      </w:r>
      <w:bookmarkEnd w:id="15"/>
      <w:bookmarkEnd w:id="16"/>
    </w:p>
    <w:p w14:paraId="1B2F46E3" w14:textId="77777777" w:rsidR="00F8710D" w:rsidRPr="00F8710D" w:rsidRDefault="00F8710D" w:rsidP="00915546">
      <w:pPr>
        <w:rPr>
          <w:b/>
          <w:bCs/>
          <w:u w:val="single"/>
          <w:lang w:val="en-US"/>
        </w:rPr>
      </w:pPr>
    </w:p>
    <w:p w14:paraId="0147D816" w14:textId="6194DA65" w:rsidR="00D477B4" w:rsidRPr="00D477B4" w:rsidRDefault="00AF53C1" w:rsidP="00D477B4">
      <w:pPr>
        <w:rPr>
          <w:b/>
          <w:iCs/>
          <w:szCs w:val="18"/>
          <w:lang w:val="en-US"/>
        </w:rPr>
      </w:pPr>
      <w:r w:rsidRPr="000365D2">
        <w:rPr>
          <w:b/>
          <w:bCs/>
          <w:noProof/>
          <w:u w:val="single"/>
        </w:rPr>
        <mc:AlternateContent>
          <mc:Choice Requires="wps">
            <w:drawing>
              <wp:anchor distT="45720" distB="45720" distL="114300" distR="114300" simplePos="0" relativeHeight="251658241" behindDoc="0" locked="0" layoutInCell="1" allowOverlap="1" wp14:anchorId="18F27BE6" wp14:editId="2A11D6BE">
                <wp:simplePos x="0" y="0"/>
                <wp:positionH relativeFrom="column">
                  <wp:posOffset>58420</wp:posOffset>
                </wp:positionH>
                <wp:positionV relativeFrom="paragraph">
                  <wp:posOffset>2540</wp:posOffset>
                </wp:positionV>
                <wp:extent cx="6019800" cy="3203575"/>
                <wp:effectExtent l="0" t="0" r="19050" b="15875"/>
                <wp:wrapSquare wrapText="bothSides"/>
                <wp:docPr id="21466504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3203575"/>
                        </a:xfrm>
                        <a:prstGeom prst="rect">
                          <a:avLst/>
                        </a:prstGeom>
                        <a:solidFill>
                          <a:srgbClr val="FFFFFF"/>
                        </a:solidFill>
                        <a:ln w="9525">
                          <a:solidFill>
                            <a:srgbClr val="000000"/>
                          </a:solidFill>
                          <a:miter lim="800000"/>
                          <a:headEnd/>
                          <a:tailEnd/>
                        </a:ln>
                      </wps:spPr>
                      <wps:txbx>
                        <w:txbxContent>
                          <w:p w14:paraId="424E0B1B" w14:textId="77777777" w:rsidR="00AF53C1" w:rsidRPr="00AF53C1" w:rsidRDefault="00AF53C1" w:rsidP="00071046">
                            <w:pPr>
                              <w:spacing w:after="0"/>
                              <w:rPr>
                                <w:b/>
                                <w:bCs/>
                                <w:u w:val="single"/>
                              </w:rPr>
                            </w:pPr>
                            <w:r w:rsidRPr="00AF53C1">
                              <w:rPr>
                                <w:b/>
                                <w:bCs/>
                                <w:u w:val="single"/>
                              </w:rPr>
                              <w:t>Issue 1-14: Capabilities for Support of Event Triggering and Reporting Criteria?</w:t>
                            </w:r>
                          </w:p>
                          <w:p w14:paraId="470CEFA9" w14:textId="77777777" w:rsidR="00AF53C1" w:rsidRPr="00AF53C1" w:rsidRDefault="00AF53C1" w:rsidP="00071046">
                            <w:pPr>
                              <w:spacing w:after="0"/>
                              <w:rPr>
                                <w:b/>
                                <w:bCs/>
                              </w:rPr>
                            </w:pPr>
                            <w:r w:rsidRPr="00AF53C1">
                              <w:rPr>
                                <w:b/>
                                <w:bCs/>
                              </w:rPr>
                              <w:t>&lt;Way forward &gt;</w:t>
                            </w:r>
                          </w:p>
                          <w:p w14:paraId="565312F7" w14:textId="77777777" w:rsidR="00AF53C1" w:rsidRPr="00AF53C1" w:rsidRDefault="00AF53C1" w:rsidP="00071046">
                            <w:pPr>
                              <w:numPr>
                                <w:ilvl w:val="0"/>
                                <w:numId w:val="36"/>
                              </w:numPr>
                              <w:spacing w:after="0"/>
                            </w:pPr>
                            <w:r w:rsidRPr="00AF53C1">
                              <w:t>Option 1: (Apple, Ericsson)</w:t>
                            </w:r>
                          </w:p>
                          <w:p w14:paraId="4C0B6F23" w14:textId="77777777" w:rsidR="00AF53C1" w:rsidRPr="00AF53C1" w:rsidRDefault="00AF53C1" w:rsidP="00071046">
                            <w:pPr>
                              <w:numPr>
                                <w:ilvl w:val="1"/>
                                <w:numId w:val="36"/>
                              </w:numPr>
                              <w:spacing w:after="0"/>
                            </w:pPr>
                            <w:r w:rsidRPr="00AF53C1">
                              <w:t xml:space="preserve">Defined by RAN1. To be discussed later if any RAN4 specific UE capabilities need to be added. </w:t>
                            </w:r>
                          </w:p>
                          <w:p w14:paraId="6DB370A6" w14:textId="77777777" w:rsidR="00AF53C1" w:rsidRPr="00AF53C1" w:rsidRDefault="00AF53C1" w:rsidP="00071046">
                            <w:pPr>
                              <w:numPr>
                                <w:ilvl w:val="0"/>
                                <w:numId w:val="36"/>
                              </w:numPr>
                              <w:spacing w:after="0"/>
                            </w:pPr>
                            <w:r w:rsidRPr="00AF53C1">
                              <w:t>Option 2: (China Telecom)</w:t>
                            </w:r>
                          </w:p>
                          <w:p w14:paraId="17F56F77" w14:textId="77777777" w:rsidR="00AF53C1" w:rsidRPr="00AF53C1" w:rsidRDefault="00AF53C1" w:rsidP="00071046">
                            <w:pPr>
                              <w:numPr>
                                <w:ilvl w:val="1"/>
                                <w:numId w:val="36"/>
                              </w:numPr>
                              <w:spacing w:after="0"/>
                            </w:pPr>
                            <w:r w:rsidRPr="00AF53C1">
                              <w:t>Align the agreement on whether to define the capability for support of L1 event triggering and reporting in TS 38.133 for R19 MIMO WI and R19 mobility WI.</w:t>
                            </w:r>
                          </w:p>
                          <w:p w14:paraId="3DC1F615" w14:textId="77777777" w:rsidR="00AF53C1" w:rsidRPr="00AF53C1" w:rsidRDefault="00AF53C1" w:rsidP="00071046">
                            <w:pPr>
                              <w:numPr>
                                <w:ilvl w:val="0"/>
                                <w:numId w:val="36"/>
                              </w:numPr>
                              <w:spacing w:after="0"/>
                            </w:pPr>
                            <w:r w:rsidRPr="00AF53C1">
                              <w:t>Option 3: (CMCC, MediaTek)</w:t>
                            </w:r>
                          </w:p>
                          <w:p w14:paraId="081B4881" w14:textId="7BF80888" w:rsidR="00AF53C1" w:rsidRPr="00AF53C1" w:rsidRDefault="00AF53C1" w:rsidP="00071046">
                            <w:pPr>
                              <w:numPr>
                                <w:ilvl w:val="1"/>
                                <w:numId w:val="36"/>
                              </w:numPr>
                              <w:spacing w:after="0"/>
                              <w:rPr>
                                <w:b/>
                                <w:bCs/>
                                <w:u w:val="single"/>
                              </w:rPr>
                            </w:pPr>
                            <w:r w:rsidRPr="00AF53C1">
                              <w:t xml:space="preserve">Define capabilities similar as legacy L3 (like legacy L3 in section 9.1.4). </w:t>
                            </w:r>
                          </w:p>
                          <w:p w14:paraId="19B93583" w14:textId="77777777" w:rsidR="00AF53C1" w:rsidRPr="00AF53C1" w:rsidRDefault="00AF53C1" w:rsidP="00071046">
                            <w:pPr>
                              <w:spacing w:after="0"/>
                              <w:rPr>
                                <w:b/>
                                <w:bCs/>
                                <w:u w:val="single"/>
                              </w:rPr>
                            </w:pPr>
                            <w:r w:rsidRPr="00AF53C1">
                              <w:rPr>
                                <w:b/>
                                <w:bCs/>
                                <w:u w:val="single"/>
                              </w:rPr>
                              <w:t>Issue 1-15: Compatibility of capabilities with LTM</w:t>
                            </w:r>
                          </w:p>
                          <w:p w14:paraId="7146A25A" w14:textId="77777777" w:rsidR="00AF53C1" w:rsidRPr="00AF53C1" w:rsidRDefault="00AF53C1" w:rsidP="00071046">
                            <w:pPr>
                              <w:spacing w:after="0"/>
                              <w:rPr>
                                <w:b/>
                                <w:bCs/>
                              </w:rPr>
                            </w:pPr>
                            <w:r w:rsidRPr="00AF53C1">
                              <w:rPr>
                                <w:b/>
                                <w:bCs/>
                              </w:rPr>
                              <w:t>&lt;Way forward &gt;</w:t>
                            </w:r>
                          </w:p>
                          <w:p w14:paraId="3DCF46A3" w14:textId="77777777" w:rsidR="00AF53C1" w:rsidRPr="00AF53C1" w:rsidRDefault="00AF53C1" w:rsidP="00071046">
                            <w:pPr>
                              <w:numPr>
                                <w:ilvl w:val="0"/>
                                <w:numId w:val="37"/>
                              </w:numPr>
                              <w:spacing w:after="0"/>
                            </w:pPr>
                            <w:r w:rsidRPr="00AF53C1">
                              <w:t>Option 1: (Apple, Ericsson)</w:t>
                            </w:r>
                          </w:p>
                          <w:p w14:paraId="53D5C370" w14:textId="77777777" w:rsidR="00AF53C1" w:rsidRPr="00AF53C1" w:rsidRDefault="00AF53C1" w:rsidP="00071046">
                            <w:pPr>
                              <w:numPr>
                                <w:ilvl w:val="1"/>
                                <w:numId w:val="37"/>
                              </w:numPr>
                              <w:spacing w:after="0"/>
                            </w:pPr>
                            <w:r w:rsidRPr="00AF53C1">
                              <w:t xml:space="preserve">Discuss it later. </w:t>
                            </w:r>
                          </w:p>
                          <w:p w14:paraId="4AB792ED" w14:textId="77777777" w:rsidR="00AF53C1" w:rsidRPr="00071046" w:rsidRDefault="00AF53C1" w:rsidP="00071046">
                            <w:pPr>
                              <w:numPr>
                                <w:ilvl w:val="0"/>
                                <w:numId w:val="37"/>
                              </w:numPr>
                              <w:spacing w:after="0"/>
                              <w:rPr>
                                <w:lang w:val="de-DE"/>
                              </w:rPr>
                            </w:pPr>
                            <w:r w:rsidRPr="00071046">
                              <w:rPr>
                                <w:lang w:val="de-DE"/>
                              </w:rPr>
                              <w:t>Option 2: (CMCC, Huawei, Nokia, Samsung)</w:t>
                            </w:r>
                          </w:p>
                          <w:p w14:paraId="7F8C75DF" w14:textId="77777777" w:rsidR="00AF53C1" w:rsidRPr="00AF53C1" w:rsidRDefault="00AF53C1" w:rsidP="00071046">
                            <w:pPr>
                              <w:numPr>
                                <w:ilvl w:val="1"/>
                                <w:numId w:val="37"/>
                              </w:numPr>
                              <w:spacing w:after="0"/>
                            </w:pPr>
                            <w:r w:rsidRPr="00AF53C1">
                              <w:t xml:space="preserve">Do not mix/combine Rel-19 mobility and Rel-19 MIMO. Define the capability separately.  </w:t>
                            </w:r>
                          </w:p>
                          <w:p w14:paraId="4A92DBCE" w14:textId="77777777" w:rsidR="00AF53C1" w:rsidRPr="00AF53C1" w:rsidRDefault="00AF53C1" w:rsidP="00071046">
                            <w:pPr>
                              <w:numPr>
                                <w:ilvl w:val="0"/>
                                <w:numId w:val="37"/>
                              </w:numPr>
                              <w:spacing w:after="0"/>
                            </w:pPr>
                            <w:r w:rsidRPr="00AF53C1">
                              <w:t>Option 4: (MediaTek)</w:t>
                            </w:r>
                          </w:p>
                          <w:p w14:paraId="77017679" w14:textId="7AABA97A" w:rsidR="00993172" w:rsidRDefault="00AF53C1" w:rsidP="00071046">
                            <w:pPr>
                              <w:numPr>
                                <w:ilvl w:val="1"/>
                                <w:numId w:val="37"/>
                              </w:numPr>
                              <w:spacing w:after="0"/>
                            </w:pPr>
                            <w:r w:rsidRPr="00AF53C1">
                              <w:t>Define the single capability for total number of L1 events shared by mobility L1 events and MIMO L1 events on intra-frequency.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F27BE6" id="_x0000_s1034" type="#_x0000_t202" style="position:absolute;margin-left:4.6pt;margin-top:.2pt;width:474pt;height:252.2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tICFQIAACcEAAAOAAAAZHJzL2Uyb0RvYy54bWysU9tu2zAMfR+wfxD0vthJk7Yx4hRdugwD&#10;ugvQ7QNkWY6FyaJGKbG7rx+luGl2exmmB4EUqUPykFzdDJ1hB4Vegy35dJJzpqyEWttdyb983r66&#10;5swHYWthwKqSPyrPb9YvX6x6V6gZtGBqhYxArC96V/I2BFdkmZet6oSfgFOWjA1gJwKpuMtqFD2h&#10;dyab5fll1gPWDkEq7+n17mjk64TfNEqGj03jVWCm5JRbSDemu4p3tl6JYofCtVqOaYh/yKIT2lLQ&#10;E9SdCILtUf8G1WmJ4KEJEwldBk2jpUo1UDXT/JdqHlrhVKqFyPHuRJP/f7Dyw+HBfUIWhtcwUANT&#10;Ed7dg/zqmYVNK+xO3SJC3ypRU+BppCzrnS/Gr5FqX/gIUvXvoaYmi32ABDQ02EVWqE5G6NSAxxPp&#10;aghM0uNlPl1e52SSZLuY5ReLq0WKIYqn7w59eKugY1EoOVJXE7w43PsQ0xHFk0uM5sHoequNSQru&#10;qo1BdhA0Adt0RvSf3IxlfcmXi9niyMBfIfJ0/gTR6UCjbHRXcqqHTnQSReTtja2THIQ2R5lSNnYk&#10;MnJ3ZDEM1cB0TQDxb+S1gvqRmEU4Ti5tGgkt4HfOeprakvtve4GKM/POUneW0/k8jnlS5ourGSl4&#10;bqnOLcJKgip54OwobkJajZi2hVvqYqMTv8+ZjCnTNCbax82J436uJ6/n/V7/AAAA//8DAFBLAwQU&#10;AAYACAAAACEARo3hH9wAAAAGAQAADwAAAGRycy9kb3ducmV2LnhtbEyOy07DMBBF90j8gzVIbBB1&#10;KOkjIZMKIYFgBwXB1o2nSYQfwXbT8PcMK1he3atzT7WZrBEjhdh7h3A1y0CQa7zuXYvw9np/uQYR&#10;k3JaGe8I4ZsibOrTk0qV2h/dC43b1AqGuFgqhC6loZQyNh1ZFWd+IMfd3gerEsfQSh3UkeHWyHmW&#10;LaVVveOHTg1011HzuT1YhHX+OH7Ep+vn92a5N0W6WI0PXwHx/Gy6vQGRaEp/Y/jVZ3Wo2WnnD05H&#10;YRCKOQ8RchBcFosVxx3CIssLkHUl/+vXPwAAAP//AwBQSwECLQAUAAYACAAAACEAtoM4kv4AAADh&#10;AQAAEwAAAAAAAAAAAAAAAAAAAAAAW0NvbnRlbnRfVHlwZXNdLnhtbFBLAQItABQABgAIAAAAIQA4&#10;/SH/1gAAAJQBAAALAAAAAAAAAAAAAAAAAC8BAABfcmVscy8ucmVsc1BLAQItABQABgAIAAAAIQDY&#10;vtICFQIAACcEAAAOAAAAAAAAAAAAAAAAAC4CAABkcnMvZTJvRG9jLnhtbFBLAQItABQABgAIAAAA&#10;IQBGjeEf3AAAAAYBAAAPAAAAAAAAAAAAAAAAAG8EAABkcnMvZG93bnJldi54bWxQSwUGAAAAAAQA&#10;BADzAAAAeAUAAAAA&#10;">
                <v:textbox>
                  <w:txbxContent>
                    <w:p w14:paraId="424E0B1B" w14:textId="77777777" w:rsidR="00AF53C1" w:rsidRPr="00AF53C1" w:rsidRDefault="00AF53C1" w:rsidP="00071046">
                      <w:pPr>
                        <w:spacing w:after="0"/>
                        <w:rPr>
                          <w:b/>
                          <w:bCs/>
                          <w:u w:val="single"/>
                        </w:rPr>
                      </w:pPr>
                      <w:r w:rsidRPr="00AF53C1">
                        <w:rPr>
                          <w:b/>
                          <w:bCs/>
                          <w:u w:val="single"/>
                        </w:rPr>
                        <w:t>Issue 1-14: Capabilities for Support of Event Triggering and Reporting Criteria?</w:t>
                      </w:r>
                    </w:p>
                    <w:p w14:paraId="470CEFA9" w14:textId="77777777" w:rsidR="00AF53C1" w:rsidRPr="00AF53C1" w:rsidRDefault="00AF53C1" w:rsidP="00071046">
                      <w:pPr>
                        <w:spacing w:after="0"/>
                        <w:rPr>
                          <w:b/>
                          <w:bCs/>
                        </w:rPr>
                      </w:pPr>
                      <w:r w:rsidRPr="00AF53C1">
                        <w:rPr>
                          <w:b/>
                          <w:bCs/>
                        </w:rPr>
                        <w:t>&lt;Way forward &gt;</w:t>
                      </w:r>
                    </w:p>
                    <w:p w14:paraId="565312F7" w14:textId="77777777" w:rsidR="00AF53C1" w:rsidRPr="00AF53C1" w:rsidRDefault="00AF53C1" w:rsidP="00071046">
                      <w:pPr>
                        <w:numPr>
                          <w:ilvl w:val="0"/>
                          <w:numId w:val="36"/>
                        </w:numPr>
                        <w:spacing w:after="0"/>
                      </w:pPr>
                      <w:r w:rsidRPr="00AF53C1">
                        <w:t>Option 1: (Apple, Ericsson)</w:t>
                      </w:r>
                    </w:p>
                    <w:p w14:paraId="4C0B6F23" w14:textId="77777777" w:rsidR="00AF53C1" w:rsidRPr="00AF53C1" w:rsidRDefault="00AF53C1" w:rsidP="00071046">
                      <w:pPr>
                        <w:numPr>
                          <w:ilvl w:val="1"/>
                          <w:numId w:val="36"/>
                        </w:numPr>
                        <w:spacing w:after="0"/>
                      </w:pPr>
                      <w:r w:rsidRPr="00AF53C1">
                        <w:t xml:space="preserve">Defined by RAN1. To be discussed later if any RAN4 specific UE capabilities need to be added. </w:t>
                      </w:r>
                    </w:p>
                    <w:p w14:paraId="6DB370A6" w14:textId="77777777" w:rsidR="00AF53C1" w:rsidRPr="00AF53C1" w:rsidRDefault="00AF53C1" w:rsidP="00071046">
                      <w:pPr>
                        <w:numPr>
                          <w:ilvl w:val="0"/>
                          <w:numId w:val="36"/>
                        </w:numPr>
                        <w:spacing w:after="0"/>
                      </w:pPr>
                      <w:r w:rsidRPr="00AF53C1">
                        <w:t>Option 2: (China Telecom)</w:t>
                      </w:r>
                    </w:p>
                    <w:p w14:paraId="17F56F77" w14:textId="77777777" w:rsidR="00AF53C1" w:rsidRPr="00AF53C1" w:rsidRDefault="00AF53C1" w:rsidP="00071046">
                      <w:pPr>
                        <w:numPr>
                          <w:ilvl w:val="1"/>
                          <w:numId w:val="36"/>
                        </w:numPr>
                        <w:spacing w:after="0"/>
                      </w:pPr>
                      <w:r w:rsidRPr="00AF53C1">
                        <w:t>Align the agreement on whether to define the capability for support of L1 event triggering and reporting in TS 38.133 for R19 MIMO WI and R19 mobility WI.</w:t>
                      </w:r>
                    </w:p>
                    <w:p w14:paraId="3DC1F615" w14:textId="77777777" w:rsidR="00AF53C1" w:rsidRPr="00AF53C1" w:rsidRDefault="00AF53C1" w:rsidP="00071046">
                      <w:pPr>
                        <w:numPr>
                          <w:ilvl w:val="0"/>
                          <w:numId w:val="36"/>
                        </w:numPr>
                        <w:spacing w:after="0"/>
                      </w:pPr>
                      <w:r w:rsidRPr="00AF53C1">
                        <w:t>Option 3: (CMCC, MediaTek)</w:t>
                      </w:r>
                    </w:p>
                    <w:p w14:paraId="081B4881" w14:textId="7BF80888" w:rsidR="00AF53C1" w:rsidRPr="00AF53C1" w:rsidRDefault="00AF53C1" w:rsidP="00071046">
                      <w:pPr>
                        <w:numPr>
                          <w:ilvl w:val="1"/>
                          <w:numId w:val="36"/>
                        </w:numPr>
                        <w:spacing w:after="0"/>
                        <w:rPr>
                          <w:b/>
                          <w:bCs/>
                          <w:u w:val="single"/>
                        </w:rPr>
                      </w:pPr>
                      <w:r w:rsidRPr="00AF53C1">
                        <w:t xml:space="preserve">Define capabilities similar as legacy L3 (like legacy L3 in section 9.1.4). </w:t>
                      </w:r>
                    </w:p>
                    <w:p w14:paraId="19B93583" w14:textId="77777777" w:rsidR="00AF53C1" w:rsidRPr="00AF53C1" w:rsidRDefault="00AF53C1" w:rsidP="00071046">
                      <w:pPr>
                        <w:spacing w:after="0"/>
                        <w:rPr>
                          <w:b/>
                          <w:bCs/>
                          <w:u w:val="single"/>
                        </w:rPr>
                      </w:pPr>
                      <w:r w:rsidRPr="00AF53C1">
                        <w:rPr>
                          <w:b/>
                          <w:bCs/>
                          <w:u w:val="single"/>
                        </w:rPr>
                        <w:t>Issue 1-15: Compatibility of capabilities with LTM</w:t>
                      </w:r>
                    </w:p>
                    <w:p w14:paraId="7146A25A" w14:textId="77777777" w:rsidR="00AF53C1" w:rsidRPr="00AF53C1" w:rsidRDefault="00AF53C1" w:rsidP="00071046">
                      <w:pPr>
                        <w:spacing w:after="0"/>
                        <w:rPr>
                          <w:b/>
                          <w:bCs/>
                        </w:rPr>
                      </w:pPr>
                      <w:r w:rsidRPr="00AF53C1">
                        <w:rPr>
                          <w:b/>
                          <w:bCs/>
                        </w:rPr>
                        <w:t>&lt;Way forward &gt;</w:t>
                      </w:r>
                    </w:p>
                    <w:p w14:paraId="3DCF46A3" w14:textId="77777777" w:rsidR="00AF53C1" w:rsidRPr="00AF53C1" w:rsidRDefault="00AF53C1" w:rsidP="00071046">
                      <w:pPr>
                        <w:numPr>
                          <w:ilvl w:val="0"/>
                          <w:numId w:val="37"/>
                        </w:numPr>
                        <w:spacing w:after="0"/>
                      </w:pPr>
                      <w:r w:rsidRPr="00AF53C1">
                        <w:t>Option 1: (Apple, Ericsson)</w:t>
                      </w:r>
                    </w:p>
                    <w:p w14:paraId="53D5C370" w14:textId="77777777" w:rsidR="00AF53C1" w:rsidRPr="00AF53C1" w:rsidRDefault="00AF53C1" w:rsidP="00071046">
                      <w:pPr>
                        <w:numPr>
                          <w:ilvl w:val="1"/>
                          <w:numId w:val="37"/>
                        </w:numPr>
                        <w:spacing w:after="0"/>
                      </w:pPr>
                      <w:r w:rsidRPr="00AF53C1">
                        <w:t xml:space="preserve">Discuss it later. </w:t>
                      </w:r>
                    </w:p>
                    <w:p w14:paraId="4AB792ED" w14:textId="77777777" w:rsidR="00AF53C1" w:rsidRPr="00071046" w:rsidRDefault="00AF53C1" w:rsidP="00071046">
                      <w:pPr>
                        <w:numPr>
                          <w:ilvl w:val="0"/>
                          <w:numId w:val="37"/>
                        </w:numPr>
                        <w:spacing w:after="0"/>
                        <w:rPr>
                          <w:lang w:val="de-DE"/>
                        </w:rPr>
                      </w:pPr>
                      <w:r w:rsidRPr="00071046">
                        <w:rPr>
                          <w:lang w:val="de-DE"/>
                        </w:rPr>
                        <w:t>Option 2: (CMCC, Huawei, Nokia, Samsung)</w:t>
                      </w:r>
                    </w:p>
                    <w:p w14:paraId="7F8C75DF" w14:textId="77777777" w:rsidR="00AF53C1" w:rsidRPr="00AF53C1" w:rsidRDefault="00AF53C1" w:rsidP="00071046">
                      <w:pPr>
                        <w:numPr>
                          <w:ilvl w:val="1"/>
                          <w:numId w:val="37"/>
                        </w:numPr>
                        <w:spacing w:after="0"/>
                      </w:pPr>
                      <w:r w:rsidRPr="00AF53C1">
                        <w:t xml:space="preserve">Do not mix/combine Rel-19 mobility and Rel-19 MIMO. Define the capability separately.  </w:t>
                      </w:r>
                    </w:p>
                    <w:p w14:paraId="4A92DBCE" w14:textId="77777777" w:rsidR="00AF53C1" w:rsidRPr="00AF53C1" w:rsidRDefault="00AF53C1" w:rsidP="00071046">
                      <w:pPr>
                        <w:numPr>
                          <w:ilvl w:val="0"/>
                          <w:numId w:val="37"/>
                        </w:numPr>
                        <w:spacing w:after="0"/>
                      </w:pPr>
                      <w:r w:rsidRPr="00AF53C1">
                        <w:t>Option 4: (MediaTek)</w:t>
                      </w:r>
                    </w:p>
                    <w:p w14:paraId="77017679" w14:textId="7AABA97A" w:rsidR="00993172" w:rsidRDefault="00AF53C1" w:rsidP="00071046">
                      <w:pPr>
                        <w:numPr>
                          <w:ilvl w:val="1"/>
                          <w:numId w:val="37"/>
                        </w:numPr>
                        <w:spacing w:after="0"/>
                      </w:pPr>
                      <w:r w:rsidRPr="00AF53C1">
                        <w:t>Define the single capability for total number of L1 events shared by mobility L1 events and MIMO L1 events on intra-frequency.</w:t>
                      </w:r>
                    </w:p>
                  </w:txbxContent>
                </v:textbox>
                <w10:wrap type="square"/>
              </v:shape>
            </w:pict>
          </mc:Fallback>
        </mc:AlternateContent>
      </w:r>
      <w:bookmarkStart w:id="17" w:name="_Toc181963516"/>
      <w:r w:rsidR="002633BF">
        <w:t xml:space="preserve">RAN1 is currently discussing the UE capability </w:t>
      </w:r>
      <w:r w:rsidR="003E2717">
        <w:t>for the number of events to be supported for UEIBM. RAN4</w:t>
      </w:r>
      <w:r w:rsidR="00067580">
        <w:t xml:space="preserve"> should wait for RAN1 agreements before deciding whether and how to define related requirements. </w:t>
      </w:r>
      <w:r w:rsidR="005B59EF">
        <w:t xml:space="preserve">Considering coordination between MIMO </w:t>
      </w:r>
      <w:r w:rsidR="00E103D7">
        <w:t xml:space="preserve">UEIBM </w:t>
      </w:r>
      <w:r w:rsidR="005B59EF">
        <w:t>and</w:t>
      </w:r>
      <w:r w:rsidR="00E103D7">
        <w:t xml:space="preserve"> LTM </w:t>
      </w:r>
      <w:r w:rsidR="005B59EF">
        <w:t xml:space="preserve">mobility </w:t>
      </w:r>
      <w:r w:rsidR="00E103D7">
        <w:t xml:space="preserve">L1 </w:t>
      </w:r>
      <w:r w:rsidR="005B59EF">
        <w:t>events, we think it is better to keep th</w:t>
      </w:r>
      <w:r w:rsidR="00E103D7">
        <w:t>e discussion and requirements</w:t>
      </w:r>
      <w:r w:rsidR="005B59EF">
        <w:t xml:space="preserve"> </w:t>
      </w:r>
      <w:r w:rsidR="007B63B1">
        <w:t>independent</w:t>
      </w:r>
      <w:r w:rsidR="005B59EF">
        <w:t xml:space="preserve">, as these are </w:t>
      </w:r>
      <w:r w:rsidR="007B63B1">
        <w:t>t</w:t>
      </w:r>
      <w:r w:rsidR="004F270C">
        <w:t>wo separate</w:t>
      </w:r>
      <w:r w:rsidR="00D87D0F">
        <w:t xml:space="preserve"> </w:t>
      </w:r>
      <w:r w:rsidR="005B59EF">
        <w:t>parallel work items</w:t>
      </w:r>
      <w:r w:rsidR="004A36EF">
        <w:t>.</w:t>
      </w:r>
    </w:p>
    <w:p w14:paraId="6DA77395" w14:textId="5BF3F4C2" w:rsidR="003A4586" w:rsidRDefault="00067580" w:rsidP="00AB1586">
      <w:pPr>
        <w:pStyle w:val="RAN4observation0"/>
      </w:pPr>
      <w:bookmarkStart w:id="18" w:name="_Toc194056089"/>
      <w:r>
        <w:t xml:space="preserve">RAN1 is discussing </w:t>
      </w:r>
      <w:r w:rsidR="003F2BCA">
        <w:t xml:space="preserve">and defining </w:t>
      </w:r>
      <w:r>
        <w:t>UE capability for UEIBM.</w:t>
      </w:r>
      <w:bookmarkEnd w:id="17"/>
      <w:r w:rsidR="00EF66B4">
        <w:t xml:space="preserve"> If any RAN4 specific UE capability is required, then this can be discussed </w:t>
      </w:r>
      <w:r w:rsidR="00484B72">
        <w:t>once discussions in RAN1 are completed.</w:t>
      </w:r>
      <w:bookmarkEnd w:id="18"/>
    </w:p>
    <w:p w14:paraId="6DDE9925" w14:textId="26C1ABB1" w:rsidR="004A36EF" w:rsidRDefault="00E922F0" w:rsidP="004A36EF">
      <w:pPr>
        <w:pStyle w:val="RAN4proposal"/>
      </w:pPr>
      <w:bookmarkStart w:id="19" w:name="_Toc194056090"/>
      <w:r w:rsidRPr="00E922F0">
        <w:t>Do not combine capabilities across different L1 measurements</w:t>
      </w:r>
      <w:r w:rsidR="00E103D7">
        <w:t>.</w:t>
      </w:r>
      <w:bookmarkEnd w:id="19"/>
    </w:p>
    <w:p w14:paraId="58E14722" w14:textId="77777777" w:rsidR="00036FA0" w:rsidRPr="007B5D3C" w:rsidRDefault="00036FA0" w:rsidP="004F73DB">
      <w:pPr>
        <w:rPr>
          <w:color w:val="BFBFBF" w:themeColor="background1" w:themeShade="BF"/>
          <w:lang w:val="en-US"/>
        </w:rPr>
      </w:pPr>
    </w:p>
    <w:p w14:paraId="4E51D99D" w14:textId="77777777" w:rsidR="00CD7492" w:rsidRPr="00614DD8" w:rsidRDefault="00CD7492" w:rsidP="00A37002">
      <w:pPr>
        <w:pStyle w:val="RAN4H1"/>
        <w:rPr>
          <w:lang w:val="en-US"/>
        </w:rPr>
      </w:pPr>
      <w:r w:rsidRPr="00614DD8">
        <w:rPr>
          <w:lang w:val="en-US"/>
        </w:rPr>
        <w:t>Conclusion</w:t>
      </w:r>
      <w:bookmarkEnd w:id="9"/>
    </w:p>
    <w:p w14:paraId="6DE21472" w14:textId="0DB8B379" w:rsidR="00381F95" w:rsidRPr="00614DD8" w:rsidRDefault="00936782" w:rsidP="00936159">
      <w:pPr>
        <w:rPr>
          <w:lang w:val="en-US"/>
        </w:rPr>
      </w:pPr>
      <w:r>
        <w:rPr>
          <w:lang w:val="en-US"/>
        </w:rPr>
        <w:t>In this paper, t</w:t>
      </w:r>
      <w:r w:rsidR="005B4801" w:rsidRPr="00614DD8">
        <w:rPr>
          <w:lang w:val="en-US"/>
        </w:rPr>
        <w:t xml:space="preserve">he following </w:t>
      </w:r>
      <w:r w:rsidR="00A877D6">
        <w:rPr>
          <w:lang w:val="en-US"/>
        </w:rPr>
        <w:t>o</w:t>
      </w:r>
      <w:r w:rsidR="005B4801" w:rsidRPr="00614DD8">
        <w:rPr>
          <w:lang w:val="en-US"/>
        </w:rPr>
        <w:t xml:space="preserve">bservations </w:t>
      </w:r>
      <w:r w:rsidR="008B0961" w:rsidRPr="00614DD8">
        <w:rPr>
          <w:lang w:val="en-US"/>
        </w:rPr>
        <w:t>and</w:t>
      </w:r>
      <w:r w:rsidR="005B4801" w:rsidRPr="00614DD8">
        <w:rPr>
          <w:lang w:val="en-US"/>
        </w:rPr>
        <w:t xml:space="preserve"> </w:t>
      </w:r>
      <w:r w:rsidR="00A877D6">
        <w:rPr>
          <w:lang w:val="en-US"/>
        </w:rPr>
        <w:t>p</w:t>
      </w:r>
      <w:r w:rsidR="005B4801" w:rsidRPr="00614DD8">
        <w:rPr>
          <w:lang w:val="en-US"/>
        </w:rPr>
        <w:t>roposals were made:</w:t>
      </w:r>
    </w:p>
    <w:p w14:paraId="4D12BCCF" w14:textId="77777777" w:rsidR="00B82FDF" w:rsidRDefault="00A4355E">
      <w:pPr>
        <w:pStyle w:val="TOC4"/>
        <w:tabs>
          <w:tab w:val="right" w:leader="dot" w:pos="9617"/>
        </w:tabs>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194056077" w:history="1">
        <w:r w:rsidR="00B82FDF" w:rsidRPr="00DE3993">
          <w:rPr>
            <w:rStyle w:val="Hyperlink"/>
            <w:b/>
            <w:bCs/>
            <w:noProof/>
          </w:rPr>
          <w:t>Observation 1:</w:t>
        </w:r>
        <w:r w:rsidR="00B82FDF" w:rsidRPr="00DE3993">
          <w:rPr>
            <w:rStyle w:val="Hyperlink"/>
            <w:noProof/>
          </w:rPr>
          <w:t xml:space="preserve"> M value that is being discussed in RAN1 is the number of Event instances that should occur within a time window for the UE to determine that an UEI Event-2 has occurred.</w:t>
        </w:r>
      </w:hyperlink>
    </w:p>
    <w:p w14:paraId="62E23933" w14:textId="77777777" w:rsidR="00B82FDF" w:rsidRDefault="00B82FDF">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94056078" w:history="1">
        <w:r w:rsidRPr="00DE3993">
          <w:rPr>
            <w:rStyle w:val="Hyperlink"/>
            <w:b/>
            <w:bCs/>
            <w:noProof/>
          </w:rPr>
          <w:t>Observation 2:</w:t>
        </w:r>
        <w:r w:rsidRPr="00DE3993">
          <w:rPr>
            <w:rStyle w:val="Hyperlink"/>
            <w:noProof/>
          </w:rPr>
          <w:t xml:space="preserve"> M that RAN1 is discussing has no relation to </w:t>
        </w:r>
        <w:r w:rsidRPr="00DE3993">
          <w:rPr>
            <w:rStyle w:val="Hyperlink"/>
            <w:i/>
            <w:iCs/>
            <w:noProof/>
          </w:rPr>
          <w:t>timeRestrictionForChannelMeasurement</w:t>
        </w:r>
        <w:r w:rsidRPr="00DE3993">
          <w:rPr>
            <w:rStyle w:val="Hyperlink"/>
            <w:noProof/>
          </w:rPr>
          <w:t xml:space="preserve"> (M) used in the computation of RAN4 L1 RSRP measurement period, which is not being discussed in RAN1.</w:t>
        </w:r>
      </w:hyperlink>
    </w:p>
    <w:p w14:paraId="1BB937DD" w14:textId="77777777" w:rsidR="00B82FDF" w:rsidRDefault="00B82FDF">
      <w:pPr>
        <w:pStyle w:val="TOC5"/>
        <w:rPr>
          <w:rFonts w:asciiTheme="minorHAnsi" w:eastAsiaTheme="minorEastAsia" w:hAnsiTheme="minorHAnsi"/>
          <w:b w:val="0"/>
          <w:noProof/>
          <w:kern w:val="2"/>
          <w:sz w:val="24"/>
          <w:szCs w:val="24"/>
          <w:lang w:val="en-US"/>
          <w14:ligatures w14:val="standardContextual"/>
        </w:rPr>
      </w:pPr>
      <w:hyperlink w:anchor="_Toc194056079" w:history="1">
        <w:r w:rsidRPr="00DE3993">
          <w:rPr>
            <w:rStyle w:val="Hyperlink"/>
            <w:noProof/>
          </w:rPr>
          <w:t xml:space="preserve">Proposal 1: If </w:t>
        </w:r>
        <w:r w:rsidRPr="00DE3993">
          <w:rPr>
            <w:rStyle w:val="Hyperlink"/>
            <w:i/>
            <w:noProof/>
          </w:rPr>
          <w:t>timeRestrictionForChannelMeasurement</w:t>
        </w:r>
        <w:r w:rsidRPr="00DE3993">
          <w:rPr>
            <w:rStyle w:val="Hyperlink"/>
            <w:noProof/>
          </w:rPr>
          <w:t xml:space="preserve"> configuration is supported when UE is configured with UEIBM event-triggered reporting, RAN4 to reuse M=1 or M=3 for computation of L1 RSRP event triggered measurement period depending on whether </w:t>
        </w:r>
        <w:r w:rsidRPr="00DE3993">
          <w:rPr>
            <w:rStyle w:val="Hyperlink"/>
            <w:i/>
            <w:noProof/>
          </w:rPr>
          <w:t>timeRestrictionForChannelMeasurement</w:t>
        </w:r>
        <w:r w:rsidRPr="00DE3993">
          <w:rPr>
            <w:rStyle w:val="Hyperlink"/>
            <w:noProof/>
          </w:rPr>
          <w:t xml:space="preserve"> is configured, similar to legacy.</w:t>
        </w:r>
      </w:hyperlink>
    </w:p>
    <w:p w14:paraId="2BA0E710" w14:textId="77777777" w:rsidR="00B82FDF" w:rsidRDefault="00B82FDF">
      <w:pPr>
        <w:pStyle w:val="TOC5"/>
        <w:rPr>
          <w:rFonts w:asciiTheme="minorHAnsi" w:eastAsiaTheme="minorEastAsia" w:hAnsiTheme="minorHAnsi"/>
          <w:b w:val="0"/>
          <w:noProof/>
          <w:kern w:val="2"/>
          <w:sz w:val="24"/>
          <w:szCs w:val="24"/>
          <w:lang w:val="en-US"/>
          <w14:ligatures w14:val="standardContextual"/>
        </w:rPr>
      </w:pPr>
      <w:hyperlink w:anchor="_Toc194056080" w:history="1">
        <w:r w:rsidRPr="00DE3993">
          <w:rPr>
            <w:rStyle w:val="Hyperlink"/>
            <w:noProof/>
          </w:rPr>
          <w:t>Proposal 2: Only define requirements considering same periodicity of current beam and new beam unless there are further RAN1 agreements on the support of different periodicities for current beam and new beam.</w:t>
        </w:r>
      </w:hyperlink>
    </w:p>
    <w:p w14:paraId="56CD191E" w14:textId="77777777" w:rsidR="00B82FDF" w:rsidRDefault="00B82FDF">
      <w:pPr>
        <w:pStyle w:val="TOC5"/>
        <w:rPr>
          <w:rFonts w:asciiTheme="minorHAnsi" w:eastAsiaTheme="minorEastAsia" w:hAnsiTheme="minorHAnsi"/>
          <w:b w:val="0"/>
          <w:noProof/>
          <w:kern w:val="2"/>
          <w:sz w:val="24"/>
          <w:szCs w:val="24"/>
          <w:lang w:val="en-US"/>
          <w14:ligatures w14:val="standardContextual"/>
        </w:rPr>
      </w:pPr>
      <w:hyperlink w:anchor="_Toc194056081" w:history="1">
        <w:r w:rsidRPr="00DE3993">
          <w:rPr>
            <w:rStyle w:val="Hyperlink"/>
            <w:noProof/>
            <w:lang w:val="en-US"/>
          </w:rPr>
          <w:t>Proposal 3:</w:t>
        </w:r>
        <w:r w:rsidRPr="00DE3993">
          <w:rPr>
            <w:rStyle w:val="Hyperlink"/>
            <w:noProof/>
          </w:rPr>
          <w:t xml:space="preserve"> The</w:t>
        </w:r>
        <w:r w:rsidRPr="00DE3993">
          <w:rPr>
            <w:rStyle w:val="Hyperlink"/>
            <w:noProof/>
            <w:lang w:val="en-US"/>
          </w:rPr>
          <w:t xml:space="preserve"> UE shall be able to send the PUCCH latest at the first PUCCH occasion that is available after the maximum L1 event evaluation delay (i.e. </w:t>
        </w:r>
        <w:r w:rsidRPr="00DE3993">
          <w:rPr>
            <w:rStyle w:val="Hyperlink"/>
            <w:noProof/>
          </w:rPr>
          <w:t>T</w:t>
        </w:r>
        <w:r w:rsidRPr="00DE3993">
          <w:rPr>
            <w:rStyle w:val="Hyperlink"/>
            <w:noProof/>
            <w:vertAlign w:val="subscript"/>
          </w:rPr>
          <w:t>L1-RSRP_event triggered_measurement_Period</w:t>
        </w:r>
        <w:r w:rsidRPr="00DE3993">
          <w:rPr>
            <w:rStyle w:val="Hyperlink"/>
            <w:noProof/>
            <w:lang w:val="en-US"/>
          </w:rPr>
          <w:t>).</w:t>
        </w:r>
      </w:hyperlink>
    </w:p>
    <w:p w14:paraId="1549789B" w14:textId="77777777" w:rsidR="00B82FDF" w:rsidRDefault="00B82FDF">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94056082" w:history="1">
        <w:r w:rsidRPr="00DE3993">
          <w:rPr>
            <w:rStyle w:val="Hyperlink"/>
            <w:b/>
            <w:bCs/>
            <w:noProof/>
          </w:rPr>
          <w:t>Observation 3:</w:t>
        </w:r>
        <w:r w:rsidRPr="00DE3993">
          <w:rPr>
            <w:rStyle w:val="Hyperlink"/>
            <w:noProof/>
          </w:rPr>
          <w:t xml:space="preserve"> RAN1 is discussing the approach (fixed window or sliding window) to be followed for the window-based UE event triggered report.</w:t>
        </w:r>
      </w:hyperlink>
    </w:p>
    <w:p w14:paraId="3EA48A95" w14:textId="77777777" w:rsidR="00B82FDF" w:rsidRDefault="00B82FDF">
      <w:pPr>
        <w:pStyle w:val="TOC5"/>
        <w:rPr>
          <w:rFonts w:asciiTheme="minorHAnsi" w:eastAsiaTheme="minorEastAsia" w:hAnsiTheme="minorHAnsi"/>
          <w:b w:val="0"/>
          <w:noProof/>
          <w:kern w:val="2"/>
          <w:sz w:val="24"/>
          <w:szCs w:val="24"/>
          <w:lang w:val="en-US"/>
          <w14:ligatures w14:val="standardContextual"/>
        </w:rPr>
      </w:pPr>
      <w:hyperlink w:anchor="_Toc194056083" w:history="1">
        <w:r w:rsidRPr="00DE3993">
          <w:rPr>
            <w:rStyle w:val="Hyperlink"/>
            <w:noProof/>
          </w:rPr>
          <w:t>Proposal 4: RAN4 to defer discussion on defining requirements for window based approach till RAN1 concludes the details of this approach.</w:t>
        </w:r>
      </w:hyperlink>
    </w:p>
    <w:p w14:paraId="4965396A" w14:textId="77777777" w:rsidR="00B82FDF" w:rsidRDefault="00B82FDF">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94056084" w:history="1">
        <w:r w:rsidRPr="00DE3993">
          <w:rPr>
            <w:rStyle w:val="Hyperlink"/>
            <w:b/>
            <w:bCs/>
            <w:noProof/>
          </w:rPr>
          <w:t>Observation 4:</w:t>
        </w:r>
        <w:r w:rsidRPr="00DE3993">
          <w:rPr>
            <w:rStyle w:val="Hyperlink"/>
            <w:noProof/>
          </w:rPr>
          <w:t xml:space="preserve"> RAN1 is discussing various alternatives to reduce the beam application latency, some of which may have an impact on the TCI state switch delay.</w:t>
        </w:r>
      </w:hyperlink>
    </w:p>
    <w:p w14:paraId="4B5875B1" w14:textId="77777777" w:rsidR="00B82FDF" w:rsidRDefault="00B82FDF">
      <w:pPr>
        <w:pStyle w:val="TOC5"/>
        <w:rPr>
          <w:rFonts w:asciiTheme="minorHAnsi" w:eastAsiaTheme="minorEastAsia" w:hAnsiTheme="minorHAnsi"/>
          <w:b w:val="0"/>
          <w:noProof/>
          <w:kern w:val="2"/>
          <w:sz w:val="24"/>
          <w:szCs w:val="24"/>
          <w:lang w:val="en-US"/>
          <w14:ligatures w14:val="standardContextual"/>
        </w:rPr>
      </w:pPr>
      <w:hyperlink w:anchor="_Toc194056085" w:history="1">
        <w:r w:rsidRPr="00DE3993">
          <w:rPr>
            <w:rStyle w:val="Hyperlink"/>
            <w:noProof/>
          </w:rPr>
          <w:t xml:space="preserve">Proposal 5: RAN4 to wait for RAN1 progress on discussion of beam application latency reduction </w:t>
        </w:r>
        <w:r w:rsidRPr="00DE3993">
          <w:rPr>
            <w:rStyle w:val="Hyperlink"/>
            <w:rFonts w:cstheme="minorHAnsi"/>
            <w:noProof/>
          </w:rPr>
          <w:t>after a UEI beam report is sent</w:t>
        </w:r>
        <w:r w:rsidRPr="00DE3993">
          <w:rPr>
            <w:rStyle w:val="Hyperlink"/>
            <w:noProof/>
          </w:rPr>
          <w:t xml:space="preserve"> before defining the related TCI state switching delay requirements.</w:t>
        </w:r>
      </w:hyperlink>
    </w:p>
    <w:p w14:paraId="1BA7ED81" w14:textId="77777777" w:rsidR="00B82FDF" w:rsidRDefault="00B82FDF">
      <w:pPr>
        <w:pStyle w:val="TOC5"/>
        <w:rPr>
          <w:rFonts w:asciiTheme="minorHAnsi" w:eastAsiaTheme="minorEastAsia" w:hAnsiTheme="minorHAnsi"/>
          <w:b w:val="0"/>
          <w:noProof/>
          <w:kern w:val="2"/>
          <w:sz w:val="24"/>
          <w:szCs w:val="24"/>
          <w:lang w:val="en-US"/>
          <w14:ligatures w14:val="standardContextual"/>
        </w:rPr>
      </w:pPr>
      <w:hyperlink w:anchor="_Toc194056086" w:history="1">
        <w:r w:rsidRPr="00DE3993">
          <w:rPr>
            <w:rStyle w:val="Hyperlink"/>
            <w:noProof/>
          </w:rPr>
          <w:t>Proposal 6: UE behaviour in the interim between sending the 1</w:t>
        </w:r>
        <w:r w:rsidRPr="00DE3993">
          <w:rPr>
            <w:rStyle w:val="Hyperlink"/>
            <w:noProof/>
            <w:vertAlign w:val="superscript"/>
          </w:rPr>
          <w:t>st</w:t>
        </w:r>
        <w:r w:rsidRPr="00DE3993">
          <w:rPr>
            <w:rStyle w:val="Hyperlink"/>
            <w:noProof/>
          </w:rPr>
          <w:t xml:space="preserve"> PUCCH and waiting for UL resources to send the UEI report is up to RAN1.</w:t>
        </w:r>
      </w:hyperlink>
    </w:p>
    <w:p w14:paraId="144F3E6A" w14:textId="77777777" w:rsidR="00B82FDF" w:rsidRDefault="00B82FDF">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94056087" w:history="1">
        <w:r w:rsidRPr="00DE3993">
          <w:rPr>
            <w:rStyle w:val="Hyperlink"/>
            <w:b/>
            <w:bCs/>
            <w:noProof/>
          </w:rPr>
          <w:t>Observation 5:</w:t>
        </w:r>
        <w:r w:rsidRPr="00DE3993">
          <w:rPr>
            <w:rStyle w:val="Hyperlink"/>
            <w:noProof/>
          </w:rPr>
          <w:t xml:space="preserve"> No baseline RAN4 requirements defined for CSI-RS based L1-RSRP measurements for inter-cell beam management.</w:t>
        </w:r>
      </w:hyperlink>
    </w:p>
    <w:p w14:paraId="3F1A2619" w14:textId="77777777" w:rsidR="00B82FDF" w:rsidRDefault="00B82FDF">
      <w:pPr>
        <w:pStyle w:val="TOC5"/>
        <w:rPr>
          <w:rFonts w:asciiTheme="minorHAnsi" w:eastAsiaTheme="minorEastAsia" w:hAnsiTheme="minorHAnsi"/>
          <w:b w:val="0"/>
          <w:noProof/>
          <w:kern w:val="2"/>
          <w:sz w:val="24"/>
          <w:szCs w:val="24"/>
          <w:lang w:val="en-US"/>
          <w14:ligatures w14:val="standardContextual"/>
        </w:rPr>
      </w:pPr>
      <w:hyperlink w:anchor="_Toc194056088" w:history="1">
        <w:r w:rsidRPr="00DE3993">
          <w:rPr>
            <w:rStyle w:val="Hyperlink"/>
            <w:noProof/>
          </w:rPr>
          <w:t>Proposal 7: RAN4 not to define requirements for CSI-RS based L1-RSRP measurements for inter-cell beam management as long as RAN1 has not defined a clear use case.</w:t>
        </w:r>
      </w:hyperlink>
    </w:p>
    <w:p w14:paraId="693472C2" w14:textId="77777777" w:rsidR="00B82FDF" w:rsidRDefault="00B82FDF">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94056089" w:history="1">
        <w:r w:rsidRPr="00DE3993">
          <w:rPr>
            <w:rStyle w:val="Hyperlink"/>
            <w:b/>
            <w:bCs/>
            <w:noProof/>
          </w:rPr>
          <w:t>Observation 6:</w:t>
        </w:r>
        <w:r w:rsidRPr="00DE3993">
          <w:rPr>
            <w:rStyle w:val="Hyperlink"/>
            <w:noProof/>
          </w:rPr>
          <w:t xml:space="preserve"> RAN1 is discussing and defining UE capability for UEIBM. If any RAN4 specific UE capability is required, then this can be discussed once discussions in RAN1 are completed.</w:t>
        </w:r>
      </w:hyperlink>
    </w:p>
    <w:p w14:paraId="1C2368FA" w14:textId="77777777" w:rsidR="00B82FDF" w:rsidRDefault="00B82FDF">
      <w:pPr>
        <w:pStyle w:val="TOC5"/>
        <w:rPr>
          <w:rFonts w:asciiTheme="minorHAnsi" w:eastAsiaTheme="minorEastAsia" w:hAnsiTheme="minorHAnsi"/>
          <w:b w:val="0"/>
          <w:noProof/>
          <w:kern w:val="2"/>
          <w:sz w:val="24"/>
          <w:szCs w:val="24"/>
          <w:lang w:val="en-US"/>
          <w14:ligatures w14:val="standardContextual"/>
        </w:rPr>
      </w:pPr>
      <w:hyperlink w:anchor="_Toc194056090" w:history="1">
        <w:r w:rsidRPr="00DE3993">
          <w:rPr>
            <w:rStyle w:val="Hyperlink"/>
            <w:noProof/>
          </w:rPr>
          <w:t>Proposal 8: Do not combine capabilities across different L1 measurements.</w:t>
        </w:r>
      </w:hyperlink>
    </w:p>
    <w:p w14:paraId="73CBC02B" w14:textId="157EF2E6" w:rsidR="00847264" w:rsidRPr="00614DD8" w:rsidRDefault="00A4355E" w:rsidP="008C39F7">
      <w:pPr>
        <w:rPr>
          <w:lang w:val="en-US"/>
        </w:rPr>
      </w:pPr>
      <w:r w:rsidRPr="00614DD8">
        <w:rPr>
          <w:lang w:val="en-US"/>
        </w:rPr>
        <w:fldChar w:fldCharType="end"/>
      </w:r>
      <w:bookmarkStart w:id="20" w:name="_Toc116995849"/>
    </w:p>
    <w:p w14:paraId="6A98381D"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20"/>
    </w:p>
    <w:p w14:paraId="20197117" w14:textId="06AEAFA7" w:rsidR="00573422" w:rsidRDefault="7C48CB58">
      <w:pPr>
        <w:pStyle w:val="ListParagraph"/>
        <w:numPr>
          <w:ilvl w:val="0"/>
          <w:numId w:val="5"/>
        </w:numPr>
        <w:ind w:right="-22"/>
        <w:rPr>
          <w:lang w:val="en-US"/>
        </w:rPr>
      </w:pPr>
      <w:bookmarkStart w:id="21" w:name="_Ref114500673"/>
      <w:bookmarkStart w:id="22" w:name="_Hlk178150293"/>
      <w:bookmarkEnd w:id="21"/>
      <w:r w:rsidRPr="3C430A7D">
        <w:rPr>
          <w:lang w:val="en-US"/>
        </w:rPr>
        <w:t xml:space="preserve"> R4-2502595    WF on RRM requirements for NR_MIMO_Ph5_Part1</w:t>
      </w:r>
    </w:p>
    <w:p w14:paraId="221C11DB" w14:textId="3496EAE0" w:rsidR="00573422" w:rsidRDefault="00573422" w:rsidP="00D102CF">
      <w:pPr>
        <w:pStyle w:val="ListParagraph"/>
        <w:ind w:right="-22"/>
        <w:rPr>
          <w:lang w:val="en-US"/>
        </w:rPr>
      </w:pPr>
    </w:p>
    <w:p w14:paraId="244ACC18" w14:textId="6F3D6A18" w:rsidR="0024154E" w:rsidRPr="00573422" w:rsidRDefault="006860BC">
      <w:pPr>
        <w:pStyle w:val="ListParagraph"/>
        <w:numPr>
          <w:ilvl w:val="0"/>
          <w:numId w:val="5"/>
        </w:numPr>
        <w:ind w:right="-22"/>
        <w:rPr>
          <w:lang w:val="en-US"/>
        </w:rPr>
      </w:pPr>
      <w:r w:rsidRPr="00573422">
        <w:rPr>
          <w:lang w:val="en-US"/>
        </w:rPr>
        <w:t xml:space="preserve">R1-2410914, </w:t>
      </w:r>
      <w:r w:rsidR="00050848" w:rsidRPr="00573422">
        <w:rPr>
          <w:lang w:val="en-US"/>
        </w:rPr>
        <w:t>LS to RAN4 on event-instance evaluation periodicity for UE-initiated/event-driven beam management</w:t>
      </w:r>
    </w:p>
    <w:bookmarkEnd w:id="22"/>
    <w:p w14:paraId="28297E3E" w14:textId="77777777" w:rsidR="00472B2C" w:rsidRPr="00D91296" w:rsidRDefault="00472B2C" w:rsidP="00D91296">
      <w:pPr>
        <w:ind w:left="360" w:right="-22"/>
        <w:rPr>
          <w:lang w:val="en-US"/>
        </w:rPr>
      </w:pPr>
    </w:p>
    <w:p w14:paraId="2DA268E6"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2A37D" w14:textId="77777777" w:rsidR="00086504" w:rsidRDefault="00086504" w:rsidP="00001C9B">
      <w:pPr>
        <w:spacing w:after="0" w:line="240" w:lineRule="auto"/>
      </w:pPr>
      <w:r>
        <w:separator/>
      </w:r>
    </w:p>
  </w:endnote>
  <w:endnote w:type="continuationSeparator" w:id="0">
    <w:p w14:paraId="7F21AF48" w14:textId="77777777" w:rsidR="00086504" w:rsidRDefault="00086504" w:rsidP="00001C9B">
      <w:pPr>
        <w:spacing w:after="0" w:line="240" w:lineRule="auto"/>
      </w:pPr>
      <w:r>
        <w:continuationSeparator/>
      </w:r>
    </w:p>
  </w:endnote>
  <w:endnote w:type="continuationNotice" w:id="1">
    <w:p w14:paraId="39F91469" w14:textId="77777777" w:rsidR="00086504" w:rsidRDefault="000865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6CAF6" w14:textId="77777777" w:rsidR="00086504" w:rsidRDefault="00086504" w:rsidP="00001C9B">
      <w:pPr>
        <w:spacing w:after="0" w:line="240" w:lineRule="auto"/>
      </w:pPr>
      <w:r>
        <w:separator/>
      </w:r>
    </w:p>
  </w:footnote>
  <w:footnote w:type="continuationSeparator" w:id="0">
    <w:p w14:paraId="084A9DD2" w14:textId="77777777" w:rsidR="00086504" w:rsidRDefault="00086504" w:rsidP="00001C9B">
      <w:pPr>
        <w:spacing w:after="0" w:line="240" w:lineRule="auto"/>
      </w:pPr>
      <w:r>
        <w:continuationSeparator/>
      </w:r>
    </w:p>
  </w:footnote>
  <w:footnote w:type="continuationNotice" w:id="1">
    <w:p w14:paraId="46BF563A" w14:textId="77777777" w:rsidR="00086504" w:rsidRDefault="0008650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E7A3D"/>
    <w:multiLevelType w:val="multilevel"/>
    <w:tmpl w:val="839A31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B06586"/>
    <w:multiLevelType w:val="multilevel"/>
    <w:tmpl w:val="0C661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EF4AD5"/>
    <w:multiLevelType w:val="multilevel"/>
    <w:tmpl w:val="267E08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1A1BE2"/>
    <w:multiLevelType w:val="multilevel"/>
    <w:tmpl w:val="DA545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30635A"/>
    <w:multiLevelType w:val="multilevel"/>
    <w:tmpl w:val="70F4A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D11BC0"/>
    <w:multiLevelType w:val="multilevel"/>
    <w:tmpl w:val="A386E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C50EEE"/>
    <w:multiLevelType w:val="multilevel"/>
    <w:tmpl w:val="E934EC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55765BF"/>
    <w:multiLevelType w:val="multilevel"/>
    <w:tmpl w:val="1ED88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2C1374"/>
    <w:multiLevelType w:val="multilevel"/>
    <w:tmpl w:val="13EA7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D8D4F22"/>
    <w:multiLevelType w:val="hybridMultilevel"/>
    <w:tmpl w:val="40DEDE66"/>
    <w:lvl w:ilvl="0" w:tplc="926E0D9C">
      <w:start w:val="1"/>
      <w:numFmt w:val="bullet"/>
      <w:lvlText w:val=""/>
      <w:lvlJc w:val="left"/>
      <w:pPr>
        <w:ind w:left="1440" w:hanging="360"/>
      </w:pPr>
      <w:rPr>
        <w:rFonts w:ascii="Symbol" w:hAnsi="Symbol"/>
      </w:rPr>
    </w:lvl>
    <w:lvl w:ilvl="1" w:tplc="9EF48464">
      <w:start w:val="1"/>
      <w:numFmt w:val="bullet"/>
      <w:lvlText w:val=""/>
      <w:lvlJc w:val="left"/>
      <w:pPr>
        <w:ind w:left="1440" w:hanging="360"/>
      </w:pPr>
      <w:rPr>
        <w:rFonts w:ascii="Symbol" w:hAnsi="Symbol"/>
      </w:rPr>
    </w:lvl>
    <w:lvl w:ilvl="2" w:tplc="50E6F494">
      <w:start w:val="1"/>
      <w:numFmt w:val="bullet"/>
      <w:lvlText w:val=""/>
      <w:lvlJc w:val="left"/>
      <w:pPr>
        <w:ind w:left="1440" w:hanging="360"/>
      </w:pPr>
      <w:rPr>
        <w:rFonts w:ascii="Symbol" w:hAnsi="Symbol"/>
      </w:rPr>
    </w:lvl>
    <w:lvl w:ilvl="3" w:tplc="7A4E8854">
      <w:start w:val="1"/>
      <w:numFmt w:val="bullet"/>
      <w:lvlText w:val=""/>
      <w:lvlJc w:val="left"/>
      <w:pPr>
        <w:ind w:left="1440" w:hanging="360"/>
      </w:pPr>
      <w:rPr>
        <w:rFonts w:ascii="Symbol" w:hAnsi="Symbol"/>
      </w:rPr>
    </w:lvl>
    <w:lvl w:ilvl="4" w:tplc="72DA7FD2">
      <w:start w:val="1"/>
      <w:numFmt w:val="bullet"/>
      <w:lvlText w:val=""/>
      <w:lvlJc w:val="left"/>
      <w:pPr>
        <w:ind w:left="1440" w:hanging="360"/>
      </w:pPr>
      <w:rPr>
        <w:rFonts w:ascii="Symbol" w:hAnsi="Symbol"/>
      </w:rPr>
    </w:lvl>
    <w:lvl w:ilvl="5" w:tplc="336642E2">
      <w:start w:val="1"/>
      <w:numFmt w:val="bullet"/>
      <w:lvlText w:val=""/>
      <w:lvlJc w:val="left"/>
      <w:pPr>
        <w:ind w:left="1440" w:hanging="360"/>
      </w:pPr>
      <w:rPr>
        <w:rFonts w:ascii="Symbol" w:hAnsi="Symbol"/>
      </w:rPr>
    </w:lvl>
    <w:lvl w:ilvl="6" w:tplc="355EB8FE">
      <w:start w:val="1"/>
      <w:numFmt w:val="bullet"/>
      <w:lvlText w:val=""/>
      <w:lvlJc w:val="left"/>
      <w:pPr>
        <w:ind w:left="1440" w:hanging="360"/>
      </w:pPr>
      <w:rPr>
        <w:rFonts w:ascii="Symbol" w:hAnsi="Symbol"/>
      </w:rPr>
    </w:lvl>
    <w:lvl w:ilvl="7" w:tplc="5EC2C068">
      <w:start w:val="1"/>
      <w:numFmt w:val="bullet"/>
      <w:lvlText w:val=""/>
      <w:lvlJc w:val="left"/>
      <w:pPr>
        <w:ind w:left="1440" w:hanging="360"/>
      </w:pPr>
      <w:rPr>
        <w:rFonts w:ascii="Symbol" w:hAnsi="Symbol"/>
      </w:rPr>
    </w:lvl>
    <w:lvl w:ilvl="8" w:tplc="E972381A">
      <w:start w:val="1"/>
      <w:numFmt w:val="bullet"/>
      <w:lvlText w:val=""/>
      <w:lvlJc w:val="left"/>
      <w:pPr>
        <w:ind w:left="1440" w:hanging="360"/>
      </w:pPr>
      <w:rPr>
        <w:rFonts w:ascii="Symbol" w:hAnsi="Symbol"/>
      </w:rPr>
    </w:lvl>
  </w:abstractNum>
  <w:abstractNum w:abstractNumId="11" w15:restartNumberingAfterBreak="0">
    <w:nsid w:val="21625DF8"/>
    <w:multiLevelType w:val="multilevel"/>
    <w:tmpl w:val="77F21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CB1BD3"/>
    <w:multiLevelType w:val="hybridMultilevel"/>
    <w:tmpl w:val="36581BD4"/>
    <w:lvl w:ilvl="0" w:tplc="0938F7BA">
      <w:start w:val="1"/>
      <w:numFmt w:val="bullet"/>
      <w:lvlText w:val=""/>
      <w:lvlJc w:val="left"/>
      <w:pPr>
        <w:ind w:left="1440" w:hanging="360"/>
      </w:pPr>
      <w:rPr>
        <w:rFonts w:ascii="Symbol" w:hAnsi="Symbol"/>
      </w:rPr>
    </w:lvl>
    <w:lvl w:ilvl="1" w:tplc="2CEA7E20">
      <w:start w:val="1"/>
      <w:numFmt w:val="bullet"/>
      <w:lvlText w:val=""/>
      <w:lvlJc w:val="left"/>
      <w:pPr>
        <w:ind w:left="1440" w:hanging="360"/>
      </w:pPr>
      <w:rPr>
        <w:rFonts w:ascii="Symbol" w:hAnsi="Symbol"/>
      </w:rPr>
    </w:lvl>
    <w:lvl w:ilvl="2" w:tplc="2476279E">
      <w:start w:val="1"/>
      <w:numFmt w:val="bullet"/>
      <w:lvlText w:val=""/>
      <w:lvlJc w:val="left"/>
      <w:pPr>
        <w:ind w:left="1440" w:hanging="360"/>
      </w:pPr>
      <w:rPr>
        <w:rFonts w:ascii="Symbol" w:hAnsi="Symbol"/>
      </w:rPr>
    </w:lvl>
    <w:lvl w:ilvl="3" w:tplc="518CF8FA">
      <w:start w:val="1"/>
      <w:numFmt w:val="bullet"/>
      <w:lvlText w:val=""/>
      <w:lvlJc w:val="left"/>
      <w:pPr>
        <w:ind w:left="1440" w:hanging="360"/>
      </w:pPr>
      <w:rPr>
        <w:rFonts w:ascii="Symbol" w:hAnsi="Symbol"/>
      </w:rPr>
    </w:lvl>
    <w:lvl w:ilvl="4" w:tplc="473ADF22">
      <w:start w:val="1"/>
      <w:numFmt w:val="bullet"/>
      <w:lvlText w:val=""/>
      <w:lvlJc w:val="left"/>
      <w:pPr>
        <w:ind w:left="1440" w:hanging="360"/>
      </w:pPr>
      <w:rPr>
        <w:rFonts w:ascii="Symbol" w:hAnsi="Symbol"/>
      </w:rPr>
    </w:lvl>
    <w:lvl w:ilvl="5" w:tplc="A5E00DAE">
      <w:start w:val="1"/>
      <w:numFmt w:val="bullet"/>
      <w:lvlText w:val=""/>
      <w:lvlJc w:val="left"/>
      <w:pPr>
        <w:ind w:left="1440" w:hanging="360"/>
      </w:pPr>
      <w:rPr>
        <w:rFonts w:ascii="Symbol" w:hAnsi="Symbol"/>
      </w:rPr>
    </w:lvl>
    <w:lvl w:ilvl="6" w:tplc="39444F56">
      <w:start w:val="1"/>
      <w:numFmt w:val="bullet"/>
      <w:lvlText w:val=""/>
      <w:lvlJc w:val="left"/>
      <w:pPr>
        <w:ind w:left="1440" w:hanging="360"/>
      </w:pPr>
      <w:rPr>
        <w:rFonts w:ascii="Symbol" w:hAnsi="Symbol"/>
      </w:rPr>
    </w:lvl>
    <w:lvl w:ilvl="7" w:tplc="ED24FDD0">
      <w:start w:val="1"/>
      <w:numFmt w:val="bullet"/>
      <w:lvlText w:val=""/>
      <w:lvlJc w:val="left"/>
      <w:pPr>
        <w:ind w:left="1440" w:hanging="360"/>
      </w:pPr>
      <w:rPr>
        <w:rFonts w:ascii="Symbol" w:hAnsi="Symbol"/>
      </w:rPr>
    </w:lvl>
    <w:lvl w:ilvl="8" w:tplc="C5A49B2E">
      <w:start w:val="1"/>
      <w:numFmt w:val="bullet"/>
      <w:lvlText w:val=""/>
      <w:lvlJc w:val="left"/>
      <w:pPr>
        <w:ind w:left="1440" w:hanging="360"/>
      </w:pPr>
      <w:rPr>
        <w:rFonts w:ascii="Symbol" w:hAnsi="Symbol"/>
      </w:rPr>
    </w:lvl>
  </w:abstractNum>
  <w:abstractNum w:abstractNumId="13" w15:restartNumberingAfterBreak="0">
    <w:nsid w:val="23842FAD"/>
    <w:multiLevelType w:val="multilevel"/>
    <w:tmpl w:val="5FDA9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67F1D94"/>
    <w:multiLevelType w:val="multilevel"/>
    <w:tmpl w:val="E83034A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5" w15:restartNumberingAfterBreak="0">
    <w:nsid w:val="26A12468"/>
    <w:multiLevelType w:val="multilevel"/>
    <w:tmpl w:val="C02AC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CD071F7"/>
    <w:multiLevelType w:val="multilevel"/>
    <w:tmpl w:val="D1683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D8D45AA"/>
    <w:multiLevelType w:val="multilevel"/>
    <w:tmpl w:val="AFEA2E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E6804A6"/>
    <w:multiLevelType w:val="hybridMultilevel"/>
    <w:tmpl w:val="1E446C52"/>
    <w:lvl w:ilvl="0" w:tplc="2028E360">
      <w:start w:val="1"/>
      <w:numFmt w:val="bullet"/>
      <w:lvlText w:val=""/>
      <w:lvlJc w:val="left"/>
      <w:pPr>
        <w:ind w:left="1080" w:hanging="360"/>
      </w:pPr>
      <w:rPr>
        <w:rFonts w:ascii="Symbol" w:hAnsi="Symbol"/>
      </w:rPr>
    </w:lvl>
    <w:lvl w:ilvl="1" w:tplc="5B5438CA">
      <w:start w:val="1"/>
      <w:numFmt w:val="bullet"/>
      <w:lvlText w:val=""/>
      <w:lvlJc w:val="left"/>
      <w:pPr>
        <w:ind w:left="1080" w:hanging="360"/>
      </w:pPr>
      <w:rPr>
        <w:rFonts w:ascii="Symbol" w:hAnsi="Symbol"/>
      </w:rPr>
    </w:lvl>
    <w:lvl w:ilvl="2" w:tplc="2D04459A">
      <w:start w:val="1"/>
      <w:numFmt w:val="bullet"/>
      <w:lvlText w:val=""/>
      <w:lvlJc w:val="left"/>
      <w:pPr>
        <w:ind w:left="1080" w:hanging="360"/>
      </w:pPr>
      <w:rPr>
        <w:rFonts w:ascii="Symbol" w:hAnsi="Symbol"/>
      </w:rPr>
    </w:lvl>
    <w:lvl w:ilvl="3" w:tplc="8F10D72E">
      <w:start w:val="1"/>
      <w:numFmt w:val="bullet"/>
      <w:lvlText w:val=""/>
      <w:lvlJc w:val="left"/>
      <w:pPr>
        <w:ind w:left="1080" w:hanging="360"/>
      </w:pPr>
      <w:rPr>
        <w:rFonts w:ascii="Symbol" w:hAnsi="Symbol"/>
      </w:rPr>
    </w:lvl>
    <w:lvl w:ilvl="4" w:tplc="B71ACFE8">
      <w:start w:val="1"/>
      <w:numFmt w:val="bullet"/>
      <w:lvlText w:val=""/>
      <w:lvlJc w:val="left"/>
      <w:pPr>
        <w:ind w:left="1080" w:hanging="360"/>
      </w:pPr>
      <w:rPr>
        <w:rFonts w:ascii="Symbol" w:hAnsi="Symbol"/>
      </w:rPr>
    </w:lvl>
    <w:lvl w:ilvl="5" w:tplc="7662FA66">
      <w:start w:val="1"/>
      <w:numFmt w:val="bullet"/>
      <w:lvlText w:val=""/>
      <w:lvlJc w:val="left"/>
      <w:pPr>
        <w:ind w:left="1080" w:hanging="360"/>
      </w:pPr>
      <w:rPr>
        <w:rFonts w:ascii="Symbol" w:hAnsi="Symbol"/>
      </w:rPr>
    </w:lvl>
    <w:lvl w:ilvl="6" w:tplc="B56EDF86">
      <w:start w:val="1"/>
      <w:numFmt w:val="bullet"/>
      <w:lvlText w:val=""/>
      <w:lvlJc w:val="left"/>
      <w:pPr>
        <w:ind w:left="1080" w:hanging="360"/>
      </w:pPr>
      <w:rPr>
        <w:rFonts w:ascii="Symbol" w:hAnsi="Symbol"/>
      </w:rPr>
    </w:lvl>
    <w:lvl w:ilvl="7" w:tplc="B906D442">
      <w:start w:val="1"/>
      <w:numFmt w:val="bullet"/>
      <w:lvlText w:val=""/>
      <w:lvlJc w:val="left"/>
      <w:pPr>
        <w:ind w:left="1080" w:hanging="360"/>
      </w:pPr>
      <w:rPr>
        <w:rFonts w:ascii="Symbol" w:hAnsi="Symbol"/>
      </w:rPr>
    </w:lvl>
    <w:lvl w:ilvl="8" w:tplc="6EF62E6E">
      <w:start w:val="1"/>
      <w:numFmt w:val="bullet"/>
      <w:lvlText w:val=""/>
      <w:lvlJc w:val="left"/>
      <w:pPr>
        <w:ind w:left="1080" w:hanging="360"/>
      </w:pPr>
      <w:rPr>
        <w:rFonts w:ascii="Symbol" w:hAnsi="Symbol"/>
      </w:rPr>
    </w:lvl>
  </w:abstractNum>
  <w:abstractNum w:abstractNumId="19" w15:restartNumberingAfterBreak="0">
    <w:nsid w:val="2F0D4C13"/>
    <w:multiLevelType w:val="multilevel"/>
    <w:tmpl w:val="9894E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2821A5"/>
    <w:multiLevelType w:val="multilevel"/>
    <w:tmpl w:val="EE2E1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0E87986"/>
    <w:multiLevelType w:val="multilevel"/>
    <w:tmpl w:val="BAB658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5A81D03"/>
    <w:multiLevelType w:val="multilevel"/>
    <w:tmpl w:val="7A9AC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EB73887"/>
    <w:multiLevelType w:val="multilevel"/>
    <w:tmpl w:val="84EE2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F432DAD"/>
    <w:multiLevelType w:val="multilevel"/>
    <w:tmpl w:val="E6D4D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0460812"/>
    <w:multiLevelType w:val="multilevel"/>
    <w:tmpl w:val="AC107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30E304E"/>
    <w:multiLevelType w:val="multilevel"/>
    <w:tmpl w:val="D5E67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6306D58"/>
    <w:multiLevelType w:val="multilevel"/>
    <w:tmpl w:val="0BCE3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6B43B9D"/>
    <w:multiLevelType w:val="hybridMultilevel"/>
    <w:tmpl w:val="E504473E"/>
    <w:lvl w:ilvl="0" w:tplc="6BD679EA">
      <w:start w:val="1"/>
      <w:numFmt w:val="decimal"/>
      <w:pStyle w:val="RAN4Observation"/>
      <w:suff w:val="space"/>
      <w:lvlText w:val="Observation %1:"/>
      <w:lvlJc w:val="left"/>
      <w:pPr>
        <w:ind w:left="643" w:hanging="360"/>
      </w:pPr>
      <w:rPr>
        <w:b/>
        <w:bCs/>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1" w15:restartNumberingAfterBreak="0">
    <w:nsid w:val="4A4E48E9"/>
    <w:multiLevelType w:val="multilevel"/>
    <w:tmpl w:val="894002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D6E3167"/>
    <w:multiLevelType w:val="hybridMultilevel"/>
    <w:tmpl w:val="E17008D2"/>
    <w:lvl w:ilvl="0" w:tplc="B5948C40">
      <w:start w:val="1"/>
      <w:numFmt w:val="decimal"/>
      <w:pStyle w:val="RAN4proposal"/>
      <w:suff w:val="space"/>
      <w:lvlText w:val="Proposal %1:"/>
      <w:lvlJc w:val="left"/>
      <w:pPr>
        <w:ind w:left="0" w:hanging="360"/>
      </w:pPr>
      <w:rPr>
        <w:rFonts w:ascii="Times New Roman" w:hAnsi="Times New Roman" w:hint="default"/>
        <w:b/>
        <w:i w:val="0"/>
        <w:color w:val="auto"/>
        <w:sz w:val="20"/>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A63B67"/>
    <w:multiLevelType w:val="multilevel"/>
    <w:tmpl w:val="57D606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3C6FDC"/>
    <w:multiLevelType w:val="hybridMultilevel"/>
    <w:tmpl w:val="1E9CCF0E"/>
    <w:lvl w:ilvl="0" w:tplc="E28465C8">
      <w:start w:val="1"/>
      <w:numFmt w:val="bullet"/>
      <w:lvlText w:val=""/>
      <w:lvlJc w:val="left"/>
      <w:pPr>
        <w:ind w:left="1080" w:hanging="360"/>
      </w:pPr>
      <w:rPr>
        <w:rFonts w:ascii="Symbol" w:hAnsi="Symbol"/>
      </w:rPr>
    </w:lvl>
    <w:lvl w:ilvl="1" w:tplc="16C4DC0C">
      <w:start w:val="1"/>
      <w:numFmt w:val="bullet"/>
      <w:lvlText w:val=""/>
      <w:lvlJc w:val="left"/>
      <w:pPr>
        <w:ind w:left="1080" w:hanging="360"/>
      </w:pPr>
      <w:rPr>
        <w:rFonts w:ascii="Symbol" w:hAnsi="Symbol"/>
      </w:rPr>
    </w:lvl>
    <w:lvl w:ilvl="2" w:tplc="4DDAF51C">
      <w:start w:val="1"/>
      <w:numFmt w:val="bullet"/>
      <w:lvlText w:val=""/>
      <w:lvlJc w:val="left"/>
      <w:pPr>
        <w:ind w:left="1080" w:hanging="360"/>
      </w:pPr>
      <w:rPr>
        <w:rFonts w:ascii="Symbol" w:hAnsi="Symbol"/>
      </w:rPr>
    </w:lvl>
    <w:lvl w:ilvl="3" w:tplc="D1621820">
      <w:start w:val="1"/>
      <w:numFmt w:val="bullet"/>
      <w:lvlText w:val=""/>
      <w:lvlJc w:val="left"/>
      <w:pPr>
        <w:ind w:left="1080" w:hanging="360"/>
      </w:pPr>
      <w:rPr>
        <w:rFonts w:ascii="Symbol" w:hAnsi="Symbol"/>
      </w:rPr>
    </w:lvl>
    <w:lvl w:ilvl="4" w:tplc="D1B45FEE">
      <w:start w:val="1"/>
      <w:numFmt w:val="bullet"/>
      <w:lvlText w:val=""/>
      <w:lvlJc w:val="left"/>
      <w:pPr>
        <w:ind w:left="1080" w:hanging="360"/>
      </w:pPr>
      <w:rPr>
        <w:rFonts w:ascii="Symbol" w:hAnsi="Symbol"/>
      </w:rPr>
    </w:lvl>
    <w:lvl w:ilvl="5" w:tplc="94BEE380">
      <w:start w:val="1"/>
      <w:numFmt w:val="bullet"/>
      <w:lvlText w:val=""/>
      <w:lvlJc w:val="left"/>
      <w:pPr>
        <w:ind w:left="1080" w:hanging="360"/>
      </w:pPr>
      <w:rPr>
        <w:rFonts w:ascii="Symbol" w:hAnsi="Symbol"/>
      </w:rPr>
    </w:lvl>
    <w:lvl w:ilvl="6" w:tplc="40D0F788">
      <w:start w:val="1"/>
      <w:numFmt w:val="bullet"/>
      <w:lvlText w:val=""/>
      <w:lvlJc w:val="left"/>
      <w:pPr>
        <w:ind w:left="1080" w:hanging="360"/>
      </w:pPr>
      <w:rPr>
        <w:rFonts w:ascii="Symbol" w:hAnsi="Symbol"/>
      </w:rPr>
    </w:lvl>
    <w:lvl w:ilvl="7" w:tplc="C8726A0E">
      <w:start w:val="1"/>
      <w:numFmt w:val="bullet"/>
      <w:lvlText w:val=""/>
      <w:lvlJc w:val="left"/>
      <w:pPr>
        <w:ind w:left="1080" w:hanging="360"/>
      </w:pPr>
      <w:rPr>
        <w:rFonts w:ascii="Symbol" w:hAnsi="Symbol"/>
      </w:rPr>
    </w:lvl>
    <w:lvl w:ilvl="8" w:tplc="19CC2648">
      <w:start w:val="1"/>
      <w:numFmt w:val="bullet"/>
      <w:lvlText w:val=""/>
      <w:lvlJc w:val="left"/>
      <w:pPr>
        <w:ind w:left="1080" w:hanging="360"/>
      </w:pPr>
      <w:rPr>
        <w:rFonts w:ascii="Symbol" w:hAnsi="Symbol"/>
      </w:rPr>
    </w:lvl>
  </w:abstractNum>
  <w:abstractNum w:abstractNumId="37" w15:restartNumberingAfterBreak="0">
    <w:nsid w:val="5D6D7243"/>
    <w:multiLevelType w:val="multilevel"/>
    <w:tmpl w:val="AA5071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F7436EE"/>
    <w:multiLevelType w:val="multilevel"/>
    <w:tmpl w:val="28C69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0834D7F"/>
    <w:multiLevelType w:val="multilevel"/>
    <w:tmpl w:val="A96AF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4247508"/>
    <w:multiLevelType w:val="multilevel"/>
    <w:tmpl w:val="FE26BE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9117FEB"/>
    <w:multiLevelType w:val="hybridMultilevel"/>
    <w:tmpl w:val="50C069C6"/>
    <w:lvl w:ilvl="0" w:tplc="665C5E46">
      <w:start w:val="1"/>
      <w:numFmt w:val="bullet"/>
      <w:lvlText w:val=""/>
      <w:lvlJc w:val="left"/>
      <w:pPr>
        <w:ind w:left="1080" w:hanging="360"/>
      </w:pPr>
      <w:rPr>
        <w:rFonts w:ascii="Symbol" w:hAnsi="Symbol"/>
      </w:rPr>
    </w:lvl>
    <w:lvl w:ilvl="1" w:tplc="3F4A649E">
      <w:start w:val="1"/>
      <w:numFmt w:val="bullet"/>
      <w:lvlText w:val=""/>
      <w:lvlJc w:val="left"/>
      <w:pPr>
        <w:ind w:left="1080" w:hanging="360"/>
      </w:pPr>
      <w:rPr>
        <w:rFonts w:ascii="Symbol" w:hAnsi="Symbol"/>
      </w:rPr>
    </w:lvl>
    <w:lvl w:ilvl="2" w:tplc="94B0CC0A">
      <w:start w:val="1"/>
      <w:numFmt w:val="bullet"/>
      <w:lvlText w:val=""/>
      <w:lvlJc w:val="left"/>
      <w:pPr>
        <w:ind w:left="1080" w:hanging="360"/>
      </w:pPr>
      <w:rPr>
        <w:rFonts w:ascii="Symbol" w:hAnsi="Symbol"/>
      </w:rPr>
    </w:lvl>
    <w:lvl w:ilvl="3" w:tplc="1E8A1028">
      <w:start w:val="1"/>
      <w:numFmt w:val="bullet"/>
      <w:lvlText w:val=""/>
      <w:lvlJc w:val="left"/>
      <w:pPr>
        <w:ind w:left="1080" w:hanging="360"/>
      </w:pPr>
      <w:rPr>
        <w:rFonts w:ascii="Symbol" w:hAnsi="Symbol"/>
      </w:rPr>
    </w:lvl>
    <w:lvl w:ilvl="4" w:tplc="10862926">
      <w:start w:val="1"/>
      <w:numFmt w:val="bullet"/>
      <w:lvlText w:val=""/>
      <w:lvlJc w:val="left"/>
      <w:pPr>
        <w:ind w:left="1080" w:hanging="360"/>
      </w:pPr>
      <w:rPr>
        <w:rFonts w:ascii="Symbol" w:hAnsi="Symbol"/>
      </w:rPr>
    </w:lvl>
    <w:lvl w:ilvl="5" w:tplc="EF68EA28">
      <w:start w:val="1"/>
      <w:numFmt w:val="bullet"/>
      <w:lvlText w:val=""/>
      <w:lvlJc w:val="left"/>
      <w:pPr>
        <w:ind w:left="1080" w:hanging="360"/>
      </w:pPr>
      <w:rPr>
        <w:rFonts w:ascii="Symbol" w:hAnsi="Symbol"/>
      </w:rPr>
    </w:lvl>
    <w:lvl w:ilvl="6" w:tplc="C0A64CD0">
      <w:start w:val="1"/>
      <w:numFmt w:val="bullet"/>
      <w:lvlText w:val=""/>
      <w:lvlJc w:val="left"/>
      <w:pPr>
        <w:ind w:left="1080" w:hanging="360"/>
      </w:pPr>
      <w:rPr>
        <w:rFonts w:ascii="Symbol" w:hAnsi="Symbol"/>
      </w:rPr>
    </w:lvl>
    <w:lvl w:ilvl="7" w:tplc="4BA0A2EE">
      <w:start w:val="1"/>
      <w:numFmt w:val="bullet"/>
      <w:lvlText w:val=""/>
      <w:lvlJc w:val="left"/>
      <w:pPr>
        <w:ind w:left="1080" w:hanging="360"/>
      </w:pPr>
      <w:rPr>
        <w:rFonts w:ascii="Symbol" w:hAnsi="Symbol"/>
      </w:rPr>
    </w:lvl>
    <w:lvl w:ilvl="8" w:tplc="237804C4">
      <w:start w:val="1"/>
      <w:numFmt w:val="bullet"/>
      <w:lvlText w:val=""/>
      <w:lvlJc w:val="left"/>
      <w:pPr>
        <w:ind w:left="1080" w:hanging="360"/>
      </w:pPr>
      <w:rPr>
        <w:rFonts w:ascii="Symbol" w:hAnsi="Symbol"/>
      </w:rPr>
    </w:lvl>
  </w:abstractNum>
  <w:abstractNum w:abstractNumId="43" w15:restartNumberingAfterBreak="0">
    <w:nsid w:val="701D51ED"/>
    <w:multiLevelType w:val="hybridMultilevel"/>
    <w:tmpl w:val="4E6281D0"/>
    <w:lvl w:ilvl="0" w:tplc="AF70E7A0">
      <w:start w:val="1"/>
      <w:numFmt w:val="bullet"/>
      <w:lvlText w:val=""/>
      <w:lvlJc w:val="left"/>
      <w:pPr>
        <w:ind w:left="1440" w:hanging="360"/>
      </w:pPr>
      <w:rPr>
        <w:rFonts w:ascii="Symbol" w:hAnsi="Symbol"/>
      </w:rPr>
    </w:lvl>
    <w:lvl w:ilvl="1" w:tplc="767AA358">
      <w:start w:val="1"/>
      <w:numFmt w:val="bullet"/>
      <w:lvlText w:val=""/>
      <w:lvlJc w:val="left"/>
      <w:pPr>
        <w:ind w:left="1440" w:hanging="360"/>
      </w:pPr>
      <w:rPr>
        <w:rFonts w:ascii="Symbol" w:hAnsi="Symbol"/>
      </w:rPr>
    </w:lvl>
    <w:lvl w:ilvl="2" w:tplc="07E4F578">
      <w:start w:val="1"/>
      <w:numFmt w:val="bullet"/>
      <w:lvlText w:val=""/>
      <w:lvlJc w:val="left"/>
      <w:pPr>
        <w:ind w:left="1440" w:hanging="360"/>
      </w:pPr>
      <w:rPr>
        <w:rFonts w:ascii="Symbol" w:hAnsi="Symbol"/>
      </w:rPr>
    </w:lvl>
    <w:lvl w:ilvl="3" w:tplc="7E96AD78">
      <w:start w:val="1"/>
      <w:numFmt w:val="bullet"/>
      <w:lvlText w:val=""/>
      <w:lvlJc w:val="left"/>
      <w:pPr>
        <w:ind w:left="1440" w:hanging="360"/>
      </w:pPr>
      <w:rPr>
        <w:rFonts w:ascii="Symbol" w:hAnsi="Symbol"/>
      </w:rPr>
    </w:lvl>
    <w:lvl w:ilvl="4" w:tplc="526A1148">
      <w:start w:val="1"/>
      <w:numFmt w:val="bullet"/>
      <w:lvlText w:val=""/>
      <w:lvlJc w:val="left"/>
      <w:pPr>
        <w:ind w:left="1440" w:hanging="360"/>
      </w:pPr>
      <w:rPr>
        <w:rFonts w:ascii="Symbol" w:hAnsi="Symbol"/>
      </w:rPr>
    </w:lvl>
    <w:lvl w:ilvl="5" w:tplc="5784FE04">
      <w:start w:val="1"/>
      <w:numFmt w:val="bullet"/>
      <w:lvlText w:val=""/>
      <w:lvlJc w:val="left"/>
      <w:pPr>
        <w:ind w:left="1440" w:hanging="360"/>
      </w:pPr>
      <w:rPr>
        <w:rFonts w:ascii="Symbol" w:hAnsi="Symbol"/>
      </w:rPr>
    </w:lvl>
    <w:lvl w:ilvl="6" w:tplc="A04036A4">
      <w:start w:val="1"/>
      <w:numFmt w:val="bullet"/>
      <w:lvlText w:val=""/>
      <w:lvlJc w:val="left"/>
      <w:pPr>
        <w:ind w:left="1440" w:hanging="360"/>
      </w:pPr>
      <w:rPr>
        <w:rFonts w:ascii="Symbol" w:hAnsi="Symbol"/>
      </w:rPr>
    </w:lvl>
    <w:lvl w:ilvl="7" w:tplc="8DA45E7E">
      <w:start w:val="1"/>
      <w:numFmt w:val="bullet"/>
      <w:lvlText w:val=""/>
      <w:lvlJc w:val="left"/>
      <w:pPr>
        <w:ind w:left="1440" w:hanging="360"/>
      </w:pPr>
      <w:rPr>
        <w:rFonts w:ascii="Symbol" w:hAnsi="Symbol"/>
      </w:rPr>
    </w:lvl>
    <w:lvl w:ilvl="8" w:tplc="68EECEB6">
      <w:start w:val="1"/>
      <w:numFmt w:val="bullet"/>
      <w:lvlText w:val=""/>
      <w:lvlJc w:val="left"/>
      <w:pPr>
        <w:ind w:left="1440" w:hanging="360"/>
      </w:pPr>
      <w:rPr>
        <w:rFonts w:ascii="Symbol" w:hAnsi="Symbol"/>
      </w:rPr>
    </w:lvl>
  </w:abstractNum>
  <w:abstractNum w:abstractNumId="44" w15:restartNumberingAfterBreak="0">
    <w:nsid w:val="70EF5BA8"/>
    <w:multiLevelType w:val="multilevel"/>
    <w:tmpl w:val="2E827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52D0A84"/>
    <w:multiLevelType w:val="multilevel"/>
    <w:tmpl w:val="255EFB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5B6088D"/>
    <w:multiLevelType w:val="multilevel"/>
    <w:tmpl w:val="5BE4AD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76A6C23"/>
    <w:multiLevelType w:val="multilevel"/>
    <w:tmpl w:val="A31A8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E95D2A"/>
    <w:multiLevelType w:val="multilevel"/>
    <w:tmpl w:val="A1BC2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D85255E"/>
    <w:multiLevelType w:val="multilevel"/>
    <w:tmpl w:val="A3CC68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num w:numId="1" w16cid:durableId="1792749823">
    <w:abstractNumId w:val="33"/>
  </w:num>
  <w:num w:numId="2" w16cid:durableId="80681869">
    <w:abstractNumId w:val="30"/>
  </w:num>
  <w:num w:numId="3" w16cid:durableId="1566528953">
    <w:abstractNumId w:val="32"/>
  </w:num>
  <w:num w:numId="4" w16cid:durableId="1456096507">
    <w:abstractNumId w:val="41"/>
  </w:num>
  <w:num w:numId="5" w16cid:durableId="1659071369">
    <w:abstractNumId w:val="35"/>
  </w:num>
  <w:num w:numId="6" w16cid:durableId="143009612">
    <w:abstractNumId w:val="1"/>
  </w:num>
  <w:num w:numId="7" w16cid:durableId="1051004329">
    <w:abstractNumId w:val="23"/>
  </w:num>
  <w:num w:numId="8" w16cid:durableId="1241255594">
    <w:abstractNumId w:val="20"/>
  </w:num>
  <w:num w:numId="9" w16cid:durableId="2112507420">
    <w:abstractNumId w:val="0"/>
  </w:num>
  <w:num w:numId="10" w16cid:durableId="1970820129">
    <w:abstractNumId w:val="9"/>
  </w:num>
  <w:num w:numId="11" w16cid:durableId="992028068">
    <w:abstractNumId w:val="26"/>
  </w:num>
  <w:num w:numId="12" w16cid:durableId="1856455353">
    <w:abstractNumId w:val="17"/>
  </w:num>
  <w:num w:numId="13" w16cid:durableId="548613522">
    <w:abstractNumId w:val="45"/>
  </w:num>
  <w:num w:numId="14" w16cid:durableId="985207683">
    <w:abstractNumId w:val="3"/>
  </w:num>
  <w:num w:numId="15" w16cid:durableId="1739669189">
    <w:abstractNumId w:val="31"/>
  </w:num>
  <w:num w:numId="16" w16cid:durableId="140344937">
    <w:abstractNumId w:val="19"/>
  </w:num>
  <w:num w:numId="17" w16cid:durableId="1406218061">
    <w:abstractNumId w:val="8"/>
  </w:num>
  <w:num w:numId="18" w16cid:durableId="1579169751">
    <w:abstractNumId w:val="48"/>
  </w:num>
  <w:num w:numId="19" w16cid:durableId="1520467007">
    <w:abstractNumId w:val="38"/>
  </w:num>
  <w:num w:numId="20" w16cid:durableId="1364475090">
    <w:abstractNumId w:val="39"/>
  </w:num>
  <w:num w:numId="21" w16cid:durableId="258026387">
    <w:abstractNumId w:val="25"/>
  </w:num>
  <w:num w:numId="22" w16cid:durableId="2030448355">
    <w:abstractNumId w:val="2"/>
  </w:num>
  <w:num w:numId="23" w16cid:durableId="1851799943">
    <w:abstractNumId w:val="4"/>
  </w:num>
  <w:num w:numId="24" w16cid:durableId="819661133">
    <w:abstractNumId w:val="14"/>
  </w:num>
  <w:num w:numId="25" w16cid:durableId="1125659500">
    <w:abstractNumId w:val="5"/>
  </w:num>
  <w:num w:numId="26" w16cid:durableId="1490635075">
    <w:abstractNumId w:val="50"/>
  </w:num>
  <w:num w:numId="27" w16cid:durableId="863791546">
    <w:abstractNumId w:val="13"/>
  </w:num>
  <w:num w:numId="28" w16cid:durableId="522936251">
    <w:abstractNumId w:val="42"/>
  </w:num>
  <w:num w:numId="29" w16cid:durableId="1360206654">
    <w:abstractNumId w:val="10"/>
  </w:num>
  <w:num w:numId="30" w16cid:durableId="29111527">
    <w:abstractNumId w:val="36"/>
  </w:num>
  <w:num w:numId="31" w16cid:durableId="1704820079">
    <w:abstractNumId w:val="12"/>
  </w:num>
  <w:num w:numId="32" w16cid:durableId="1630210277">
    <w:abstractNumId w:val="18"/>
  </w:num>
  <w:num w:numId="33" w16cid:durableId="1442261100">
    <w:abstractNumId w:val="43"/>
  </w:num>
  <w:num w:numId="34" w16cid:durableId="222303321">
    <w:abstractNumId w:val="40"/>
  </w:num>
  <w:num w:numId="35" w16cid:durableId="638535554">
    <w:abstractNumId w:val="22"/>
  </w:num>
  <w:num w:numId="36" w16cid:durableId="1732999064">
    <w:abstractNumId w:val="27"/>
  </w:num>
  <w:num w:numId="37" w16cid:durableId="1680811247">
    <w:abstractNumId w:val="37"/>
  </w:num>
  <w:num w:numId="38" w16cid:durableId="799225520">
    <w:abstractNumId w:val="24"/>
  </w:num>
  <w:num w:numId="39" w16cid:durableId="1889296371">
    <w:abstractNumId w:val="46"/>
  </w:num>
  <w:num w:numId="40" w16cid:durableId="1580555740">
    <w:abstractNumId w:val="47"/>
  </w:num>
  <w:num w:numId="41" w16cid:durableId="882332972">
    <w:abstractNumId w:val="34"/>
  </w:num>
  <w:num w:numId="42" w16cid:durableId="1308899966">
    <w:abstractNumId w:val="49"/>
  </w:num>
  <w:num w:numId="43" w16cid:durableId="1194080182">
    <w:abstractNumId w:val="44"/>
  </w:num>
  <w:num w:numId="44" w16cid:durableId="2513307">
    <w:abstractNumId w:val="11"/>
  </w:num>
  <w:num w:numId="45" w16cid:durableId="1372262424">
    <w:abstractNumId w:val="15"/>
  </w:num>
  <w:num w:numId="46" w16cid:durableId="464349535">
    <w:abstractNumId w:val="6"/>
  </w:num>
  <w:num w:numId="47" w16cid:durableId="529798739">
    <w:abstractNumId w:val="7"/>
  </w:num>
  <w:num w:numId="48" w16cid:durableId="1417895386">
    <w:abstractNumId w:val="28"/>
  </w:num>
  <w:num w:numId="49" w16cid:durableId="109710381">
    <w:abstractNumId w:val="29"/>
  </w:num>
  <w:num w:numId="50" w16cid:durableId="832451610">
    <w:abstractNumId w:val="21"/>
  </w:num>
  <w:num w:numId="51" w16cid:durableId="848641169">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A3753"/>
    <w:rsid w:val="000001C4"/>
    <w:rsid w:val="00001C9B"/>
    <w:rsid w:val="00003273"/>
    <w:rsid w:val="00004094"/>
    <w:rsid w:val="000040DC"/>
    <w:rsid w:val="00004C12"/>
    <w:rsid w:val="000116F1"/>
    <w:rsid w:val="00011784"/>
    <w:rsid w:val="00011813"/>
    <w:rsid w:val="00013781"/>
    <w:rsid w:val="000144F6"/>
    <w:rsid w:val="000148F5"/>
    <w:rsid w:val="00014935"/>
    <w:rsid w:val="000151EF"/>
    <w:rsid w:val="00017899"/>
    <w:rsid w:val="000208F5"/>
    <w:rsid w:val="00020EB7"/>
    <w:rsid w:val="00021132"/>
    <w:rsid w:val="000228F1"/>
    <w:rsid w:val="00022BD6"/>
    <w:rsid w:val="000239F5"/>
    <w:rsid w:val="0002469F"/>
    <w:rsid w:val="000247F3"/>
    <w:rsid w:val="00027A7D"/>
    <w:rsid w:val="00027AAA"/>
    <w:rsid w:val="00027E59"/>
    <w:rsid w:val="000300BF"/>
    <w:rsid w:val="000304F3"/>
    <w:rsid w:val="000314DE"/>
    <w:rsid w:val="00032C3A"/>
    <w:rsid w:val="00034197"/>
    <w:rsid w:val="0003535C"/>
    <w:rsid w:val="000355DA"/>
    <w:rsid w:val="00035965"/>
    <w:rsid w:val="000365D2"/>
    <w:rsid w:val="00036FA0"/>
    <w:rsid w:val="00037AD5"/>
    <w:rsid w:val="0004256A"/>
    <w:rsid w:val="0004289E"/>
    <w:rsid w:val="00042B7D"/>
    <w:rsid w:val="000441AE"/>
    <w:rsid w:val="00044A41"/>
    <w:rsid w:val="000467E0"/>
    <w:rsid w:val="000504BC"/>
    <w:rsid w:val="00050848"/>
    <w:rsid w:val="000509B9"/>
    <w:rsid w:val="000551F0"/>
    <w:rsid w:val="000552DD"/>
    <w:rsid w:val="0005649F"/>
    <w:rsid w:val="00060F89"/>
    <w:rsid w:val="000613F8"/>
    <w:rsid w:val="00061C75"/>
    <w:rsid w:val="00062142"/>
    <w:rsid w:val="0006276B"/>
    <w:rsid w:val="00062E0B"/>
    <w:rsid w:val="00063B2E"/>
    <w:rsid w:val="00064DB4"/>
    <w:rsid w:val="00064EAA"/>
    <w:rsid w:val="00067580"/>
    <w:rsid w:val="00067797"/>
    <w:rsid w:val="00067BDA"/>
    <w:rsid w:val="00067E84"/>
    <w:rsid w:val="00071046"/>
    <w:rsid w:val="00072CCA"/>
    <w:rsid w:val="00074ADE"/>
    <w:rsid w:val="00074F55"/>
    <w:rsid w:val="000753EE"/>
    <w:rsid w:val="000756B3"/>
    <w:rsid w:val="00075C42"/>
    <w:rsid w:val="00081BD4"/>
    <w:rsid w:val="00082311"/>
    <w:rsid w:val="00082F07"/>
    <w:rsid w:val="00083940"/>
    <w:rsid w:val="0008612A"/>
    <w:rsid w:val="00086504"/>
    <w:rsid w:val="00087761"/>
    <w:rsid w:val="000903D9"/>
    <w:rsid w:val="00090E18"/>
    <w:rsid w:val="000919F4"/>
    <w:rsid w:val="00091BD3"/>
    <w:rsid w:val="00091E65"/>
    <w:rsid w:val="0009422B"/>
    <w:rsid w:val="00095285"/>
    <w:rsid w:val="00095F62"/>
    <w:rsid w:val="00097A0F"/>
    <w:rsid w:val="000A0539"/>
    <w:rsid w:val="000A10BC"/>
    <w:rsid w:val="000A1683"/>
    <w:rsid w:val="000A1B87"/>
    <w:rsid w:val="000A28FF"/>
    <w:rsid w:val="000A2B3D"/>
    <w:rsid w:val="000A4E30"/>
    <w:rsid w:val="000A673D"/>
    <w:rsid w:val="000A6A4E"/>
    <w:rsid w:val="000A7BC5"/>
    <w:rsid w:val="000A7F53"/>
    <w:rsid w:val="000B0056"/>
    <w:rsid w:val="000B1309"/>
    <w:rsid w:val="000B1733"/>
    <w:rsid w:val="000B24C9"/>
    <w:rsid w:val="000B2CFA"/>
    <w:rsid w:val="000B4208"/>
    <w:rsid w:val="000B5066"/>
    <w:rsid w:val="000B5D06"/>
    <w:rsid w:val="000B65B9"/>
    <w:rsid w:val="000C17FC"/>
    <w:rsid w:val="000C3125"/>
    <w:rsid w:val="000C3151"/>
    <w:rsid w:val="000C319D"/>
    <w:rsid w:val="000C3C7B"/>
    <w:rsid w:val="000C457D"/>
    <w:rsid w:val="000C4672"/>
    <w:rsid w:val="000C4ECA"/>
    <w:rsid w:val="000C5229"/>
    <w:rsid w:val="000C578F"/>
    <w:rsid w:val="000C5C44"/>
    <w:rsid w:val="000D0769"/>
    <w:rsid w:val="000D0F93"/>
    <w:rsid w:val="000D1832"/>
    <w:rsid w:val="000D248E"/>
    <w:rsid w:val="000D34BF"/>
    <w:rsid w:val="000D3A32"/>
    <w:rsid w:val="000D5508"/>
    <w:rsid w:val="000D5775"/>
    <w:rsid w:val="000D5EEA"/>
    <w:rsid w:val="000D7D03"/>
    <w:rsid w:val="000E07E1"/>
    <w:rsid w:val="000E12DD"/>
    <w:rsid w:val="000E1B4A"/>
    <w:rsid w:val="000E2726"/>
    <w:rsid w:val="000E2B28"/>
    <w:rsid w:val="000E2FA0"/>
    <w:rsid w:val="000E4001"/>
    <w:rsid w:val="000E48AB"/>
    <w:rsid w:val="000E5198"/>
    <w:rsid w:val="000E5DF4"/>
    <w:rsid w:val="000E6AB1"/>
    <w:rsid w:val="000E7224"/>
    <w:rsid w:val="000F0E44"/>
    <w:rsid w:val="000F10EF"/>
    <w:rsid w:val="000F2C92"/>
    <w:rsid w:val="000F31A5"/>
    <w:rsid w:val="000F4624"/>
    <w:rsid w:val="000F4ABB"/>
    <w:rsid w:val="000F5BDC"/>
    <w:rsid w:val="000F5BF5"/>
    <w:rsid w:val="000F5E4F"/>
    <w:rsid w:val="00100ADD"/>
    <w:rsid w:val="00102818"/>
    <w:rsid w:val="00102C73"/>
    <w:rsid w:val="0010378C"/>
    <w:rsid w:val="00103E0F"/>
    <w:rsid w:val="00103FD6"/>
    <w:rsid w:val="0010451C"/>
    <w:rsid w:val="0010497B"/>
    <w:rsid w:val="00105C00"/>
    <w:rsid w:val="00105F76"/>
    <w:rsid w:val="00106358"/>
    <w:rsid w:val="00106416"/>
    <w:rsid w:val="00106668"/>
    <w:rsid w:val="00110408"/>
    <w:rsid w:val="00110481"/>
    <w:rsid w:val="00112540"/>
    <w:rsid w:val="001127C9"/>
    <w:rsid w:val="00112DE4"/>
    <w:rsid w:val="0011388B"/>
    <w:rsid w:val="00114498"/>
    <w:rsid w:val="001154F6"/>
    <w:rsid w:val="00115B88"/>
    <w:rsid w:val="001168CA"/>
    <w:rsid w:val="00120BF6"/>
    <w:rsid w:val="00122797"/>
    <w:rsid w:val="00124B25"/>
    <w:rsid w:val="001253F2"/>
    <w:rsid w:val="00125803"/>
    <w:rsid w:val="00126831"/>
    <w:rsid w:val="001325EF"/>
    <w:rsid w:val="00132F6A"/>
    <w:rsid w:val="00133913"/>
    <w:rsid w:val="00134452"/>
    <w:rsid w:val="00134588"/>
    <w:rsid w:val="001345E5"/>
    <w:rsid w:val="00134927"/>
    <w:rsid w:val="00136D52"/>
    <w:rsid w:val="00137464"/>
    <w:rsid w:val="00140221"/>
    <w:rsid w:val="0014030D"/>
    <w:rsid w:val="00140B8A"/>
    <w:rsid w:val="00140FAA"/>
    <w:rsid w:val="001416B8"/>
    <w:rsid w:val="00143CBC"/>
    <w:rsid w:val="0014477D"/>
    <w:rsid w:val="00144FC9"/>
    <w:rsid w:val="0014554B"/>
    <w:rsid w:val="001456F8"/>
    <w:rsid w:val="00146D9B"/>
    <w:rsid w:val="00147215"/>
    <w:rsid w:val="00147B80"/>
    <w:rsid w:val="00147E72"/>
    <w:rsid w:val="001504B5"/>
    <w:rsid w:val="00150E2D"/>
    <w:rsid w:val="0015128E"/>
    <w:rsid w:val="001517DB"/>
    <w:rsid w:val="00152834"/>
    <w:rsid w:val="00153787"/>
    <w:rsid w:val="00154C76"/>
    <w:rsid w:val="001564F5"/>
    <w:rsid w:val="00156C14"/>
    <w:rsid w:val="00157066"/>
    <w:rsid w:val="001570F5"/>
    <w:rsid w:val="001572C2"/>
    <w:rsid w:val="00157F28"/>
    <w:rsid w:val="00161D12"/>
    <w:rsid w:val="00162DC8"/>
    <w:rsid w:val="001642FC"/>
    <w:rsid w:val="0016496B"/>
    <w:rsid w:val="00165DD6"/>
    <w:rsid w:val="0017156E"/>
    <w:rsid w:val="00171A73"/>
    <w:rsid w:val="0017203C"/>
    <w:rsid w:val="00172436"/>
    <w:rsid w:val="00172B97"/>
    <w:rsid w:val="001741CA"/>
    <w:rsid w:val="001743E2"/>
    <w:rsid w:val="001745F8"/>
    <w:rsid w:val="00174CC9"/>
    <w:rsid w:val="00175859"/>
    <w:rsid w:val="00177830"/>
    <w:rsid w:val="00177CFD"/>
    <w:rsid w:val="001808F6"/>
    <w:rsid w:val="001838CF"/>
    <w:rsid w:val="00183BEC"/>
    <w:rsid w:val="00184CB2"/>
    <w:rsid w:val="001868EE"/>
    <w:rsid w:val="00187299"/>
    <w:rsid w:val="0019018A"/>
    <w:rsid w:val="00190C52"/>
    <w:rsid w:val="00191D3A"/>
    <w:rsid w:val="0019244F"/>
    <w:rsid w:val="00192B9E"/>
    <w:rsid w:val="00192BC9"/>
    <w:rsid w:val="00193ECB"/>
    <w:rsid w:val="00193EF6"/>
    <w:rsid w:val="00194ACB"/>
    <w:rsid w:val="00194D91"/>
    <w:rsid w:val="00194F7C"/>
    <w:rsid w:val="0019603A"/>
    <w:rsid w:val="001961C8"/>
    <w:rsid w:val="001964B8"/>
    <w:rsid w:val="001A1091"/>
    <w:rsid w:val="001A2CED"/>
    <w:rsid w:val="001A3BA4"/>
    <w:rsid w:val="001A533C"/>
    <w:rsid w:val="001A68A5"/>
    <w:rsid w:val="001A6D1F"/>
    <w:rsid w:val="001A6E83"/>
    <w:rsid w:val="001A79A3"/>
    <w:rsid w:val="001A7C40"/>
    <w:rsid w:val="001B1BF1"/>
    <w:rsid w:val="001B1CBC"/>
    <w:rsid w:val="001B1EA8"/>
    <w:rsid w:val="001B4E00"/>
    <w:rsid w:val="001B6E7B"/>
    <w:rsid w:val="001C175B"/>
    <w:rsid w:val="001C285F"/>
    <w:rsid w:val="001C48DD"/>
    <w:rsid w:val="001C536E"/>
    <w:rsid w:val="001D03E7"/>
    <w:rsid w:val="001D0716"/>
    <w:rsid w:val="001D21DD"/>
    <w:rsid w:val="001D21FA"/>
    <w:rsid w:val="001D3EA2"/>
    <w:rsid w:val="001D474E"/>
    <w:rsid w:val="001D4EF7"/>
    <w:rsid w:val="001E009B"/>
    <w:rsid w:val="001E1A08"/>
    <w:rsid w:val="001E30F6"/>
    <w:rsid w:val="001E35E1"/>
    <w:rsid w:val="001E3D02"/>
    <w:rsid w:val="001E4305"/>
    <w:rsid w:val="001E477B"/>
    <w:rsid w:val="001E477D"/>
    <w:rsid w:val="001E4B15"/>
    <w:rsid w:val="001E5E77"/>
    <w:rsid w:val="001E6045"/>
    <w:rsid w:val="001E64B0"/>
    <w:rsid w:val="001E6A40"/>
    <w:rsid w:val="001E78FB"/>
    <w:rsid w:val="001E7A6F"/>
    <w:rsid w:val="001E7E53"/>
    <w:rsid w:val="001F02BA"/>
    <w:rsid w:val="001F0C37"/>
    <w:rsid w:val="001F0D3F"/>
    <w:rsid w:val="001F1517"/>
    <w:rsid w:val="001F3501"/>
    <w:rsid w:val="001F3D0A"/>
    <w:rsid w:val="001F3FC1"/>
    <w:rsid w:val="001F4012"/>
    <w:rsid w:val="001F40ED"/>
    <w:rsid w:val="001F41B9"/>
    <w:rsid w:val="001F44C5"/>
    <w:rsid w:val="001F4803"/>
    <w:rsid w:val="001F5A8E"/>
    <w:rsid w:val="001F5D1A"/>
    <w:rsid w:val="001F73BA"/>
    <w:rsid w:val="00200323"/>
    <w:rsid w:val="00200A4D"/>
    <w:rsid w:val="00200D03"/>
    <w:rsid w:val="002032E7"/>
    <w:rsid w:val="00204432"/>
    <w:rsid w:val="002048E0"/>
    <w:rsid w:val="00204E60"/>
    <w:rsid w:val="00205BEC"/>
    <w:rsid w:val="00206B1B"/>
    <w:rsid w:val="00207ECF"/>
    <w:rsid w:val="00211979"/>
    <w:rsid w:val="00211AB2"/>
    <w:rsid w:val="002126B7"/>
    <w:rsid w:val="00214D19"/>
    <w:rsid w:val="00216229"/>
    <w:rsid w:val="00216F35"/>
    <w:rsid w:val="002171A8"/>
    <w:rsid w:val="00217EE5"/>
    <w:rsid w:val="002239C4"/>
    <w:rsid w:val="00224074"/>
    <w:rsid w:val="00225D2C"/>
    <w:rsid w:val="00232424"/>
    <w:rsid w:val="00232723"/>
    <w:rsid w:val="00235149"/>
    <w:rsid w:val="00235F5C"/>
    <w:rsid w:val="00236414"/>
    <w:rsid w:val="002374A1"/>
    <w:rsid w:val="00237A2A"/>
    <w:rsid w:val="0024154E"/>
    <w:rsid w:val="00245086"/>
    <w:rsid w:val="0024521A"/>
    <w:rsid w:val="00245834"/>
    <w:rsid w:val="002459F8"/>
    <w:rsid w:val="00245C20"/>
    <w:rsid w:val="00253212"/>
    <w:rsid w:val="00253332"/>
    <w:rsid w:val="0025351D"/>
    <w:rsid w:val="00253F59"/>
    <w:rsid w:val="00254722"/>
    <w:rsid w:val="002561B5"/>
    <w:rsid w:val="00256C8B"/>
    <w:rsid w:val="00256D50"/>
    <w:rsid w:val="002571D3"/>
    <w:rsid w:val="00257790"/>
    <w:rsid w:val="00257813"/>
    <w:rsid w:val="00257FA3"/>
    <w:rsid w:val="00262911"/>
    <w:rsid w:val="002633BF"/>
    <w:rsid w:val="00263538"/>
    <w:rsid w:val="002637D0"/>
    <w:rsid w:val="00265F05"/>
    <w:rsid w:val="002701C8"/>
    <w:rsid w:val="002707FC"/>
    <w:rsid w:val="00271D84"/>
    <w:rsid w:val="002723A7"/>
    <w:rsid w:val="002731B7"/>
    <w:rsid w:val="0027322D"/>
    <w:rsid w:val="00275858"/>
    <w:rsid w:val="00277B56"/>
    <w:rsid w:val="00277FCD"/>
    <w:rsid w:val="00280990"/>
    <w:rsid w:val="0028156C"/>
    <w:rsid w:val="002822B4"/>
    <w:rsid w:val="00282A74"/>
    <w:rsid w:val="00282EC3"/>
    <w:rsid w:val="002834D7"/>
    <w:rsid w:val="002846B0"/>
    <w:rsid w:val="002849D4"/>
    <w:rsid w:val="002857FC"/>
    <w:rsid w:val="002859A7"/>
    <w:rsid w:val="00285DE8"/>
    <w:rsid w:val="00285F15"/>
    <w:rsid w:val="00286213"/>
    <w:rsid w:val="0028636F"/>
    <w:rsid w:val="00286FEF"/>
    <w:rsid w:val="00287380"/>
    <w:rsid w:val="00290227"/>
    <w:rsid w:val="0029036F"/>
    <w:rsid w:val="002909F6"/>
    <w:rsid w:val="00290FC8"/>
    <w:rsid w:val="00291C3F"/>
    <w:rsid w:val="002962C1"/>
    <w:rsid w:val="00297026"/>
    <w:rsid w:val="002970B7"/>
    <w:rsid w:val="002A0686"/>
    <w:rsid w:val="002A06EE"/>
    <w:rsid w:val="002A19CA"/>
    <w:rsid w:val="002A19F5"/>
    <w:rsid w:val="002A1D61"/>
    <w:rsid w:val="002A2F19"/>
    <w:rsid w:val="002A401B"/>
    <w:rsid w:val="002A5186"/>
    <w:rsid w:val="002A5616"/>
    <w:rsid w:val="002A58AC"/>
    <w:rsid w:val="002A5E16"/>
    <w:rsid w:val="002A6B7B"/>
    <w:rsid w:val="002A719D"/>
    <w:rsid w:val="002A7523"/>
    <w:rsid w:val="002B0261"/>
    <w:rsid w:val="002B28E9"/>
    <w:rsid w:val="002B3461"/>
    <w:rsid w:val="002B3665"/>
    <w:rsid w:val="002B3DF0"/>
    <w:rsid w:val="002B4922"/>
    <w:rsid w:val="002B54B3"/>
    <w:rsid w:val="002B55DE"/>
    <w:rsid w:val="002B5AA5"/>
    <w:rsid w:val="002B63DE"/>
    <w:rsid w:val="002B6583"/>
    <w:rsid w:val="002B69F3"/>
    <w:rsid w:val="002B6A47"/>
    <w:rsid w:val="002B7182"/>
    <w:rsid w:val="002B742D"/>
    <w:rsid w:val="002B7497"/>
    <w:rsid w:val="002B7C68"/>
    <w:rsid w:val="002C046F"/>
    <w:rsid w:val="002C04E3"/>
    <w:rsid w:val="002C1CC7"/>
    <w:rsid w:val="002C22C3"/>
    <w:rsid w:val="002C2D19"/>
    <w:rsid w:val="002C2D88"/>
    <w:rsid w:val="002C369A"/>
    <w:rsid w:val="002C3AF6"/>
    <w:rsid w:val="002C4647"/>
    <w:rsid w:val="002C5155"/>
    <w:rsid w:val="002C611E"/>
    <w:rsid w:val="002D10FA"/>
    <w:rsid w:val="002D1B19"/>
    <w:rsid w:val="002D21D5"/>
    <w:rsid w:val="002D2AF5"/>
    <w:rsid w:val="002D3093"/>
    <w:rsid w:val="002D318F"/>
    <w:rsid w:val="002D4C55"/>
    <w:rsid w:val="002D5D56"/>
    <w:rsid w:val="002D6CFC"/>
    <w:rsid w:val="002D6F32"/>
    <w:rsid w:val="002D73BA"/>
    <w:rsid w:val="002D77A6"/>
    <w:rsid w:val="002E022E"/>
    <w:rsid w:val="002E0BA5"/>
    <w:rsid w:val="002E1872"/>
    <w:rsid w:val="002E261F"/>
    <w:rsid w:val="002E4545"/>
    <w:rsid w:val="002E5A72"/>
    <w:rsid w:val="002E5C60"/>
    <w:rsid w:val="002E60C3"/>
    <w:rsid w:val="002E6DED"/>
    <w:rsid w:val="002F00C2"/>
    <w:rsid w:val="002F0FDF"/>
    <w:rsid w:val="002F1FC6"/>
    <w:rsid w:val="002F2345"/>
    <w:rsid w:val="002F4B8C"/>
    <w:rsid w:val="002F5541"/>
    <w:rsid w:val="002F55BA"/>
    <w:rsid w:val="002F709E"/>
    <w:rsid w:val="002F7BE9"/>
    <w:rsid w:val="002F7C82"/>
    <w:rsid w:val="00300956"/>
    <w:rsid w:val="00301DFE"/>
    <w:rsid w:val="00303221"/>
    <w:rsid w:val="00303685"/>
    <w:rsid w:val="003050FF"/>
    <w:rsid w:val="003052F8"/>
    <w:rsid w:val="003057F5"/>
    <w:rsid w:val="0030658C"/>
    <w:rsid w:val="003065CC"/>
    <w:rsid w:val="00306BBC"/>
    <w:rsid w:val="00307939"/>
    <w:rsid w:val="00307BA9"/>
    <w:rsid w:val="00311D0D"/>
    <w:rsid w:val="00311E84"/>
    <w:rsid w:val="00313251"/>
    <w:rsid w:val="003138EE"/>
    <w:rsid w:val="00315F3D"/>
    <w:rsid w:val="00317187"/>
    <w:rsid w:val="00320203"/>
    <w:rsid w:val="003203E0"/>
    <w:rsid w:val="0032085F"/>
    <w:rsid w:val="003223C8"/>
    <w:rsid w:val="00322A6A"/>
    <w:rsid w:val="003245D3"/>
    <w:rsid w:val="00324824"/>
    <w:rsid w:val="0032499A"/>
    <w:rsid w:val="00325911"/>
    <w:rsid w:val="00325BEC"/>
    <w:rsid w:val="00325CD7"/>
    <w:rsid w:val="0033177C"/>
    <w:rsid w:val="00332361"/>
    <w:rsid w:val="003324DF"/>
    <w:rsid w:val="0033255D"/>
    <w:rsid w:val="00332B0A"/>
    <w:rsid w:val="00332F16"/>
    <w:rsid w:val="003333DD"/>
    <w:rsid w:val="00334069"/>
    <w:rsid w:val="003341F7"/>
    <w:rsid w:val="00334267"/>
    <w:rsid w:val="00334578"/>
    <w:rsid w:val="00340457"/>
    <w:rsid w:val="003410A5"/>
    <w:rsid w:val="00342972"/>
    <w:rsid w:val="00342CA1"/>
    <w:rsid w:val="00343C54"/>
    <w:rsid w:val="00343EAF"/>
    <w:rsid w:val="003463B5"/>
    <w:rsid w:val="0034694A"/>
    <w:rsid w:val="0034696D"/>
    <w:rsid w:val="00347119"/>
    <w:rsid w:val="00347FEC"/>
    <w:rsid w:val="0035025E"/>
    <w:rsid w:val="003509DF"/>
    <w:rsid w:val="00350D0D"/>
    <w:rsid w:val="00351DFA"/>
    <w:rsid w:val="00351FEC"/>
    <w:rsid w:val="003522E2"/>
    <w:rsid w:val="00352DA9"/>
    <w:rsid w:val="00353929"/>
    <w:rsid w:val="00353B5D"/>
    <w:rsid w:val="00354D56"/>
    <w:rsid w:val="00355CDC"/>
    <w:rsid w:val="0035626A"/>
    <w:rsid w:val="0035689B"/>
    <w:rsid w:val="00356F45"/>
    <w:rsid w:val="00357304"/>
    <w:rsid w:val="00357386"/>
    <w:rsid w:val="00357881"/>
    <w:rsid w:val="003607E7"/>
    <w:rsid w:val="00360EC8"/>
    <w:rsid w:val="00361FBF"/>
    <w:rsid w:val="00363EA0"/>
    <w:rsid w:val="003645E1"/>
    <w:rsid w:val="00365C2B"/>
    <w:rsid w:val="00366171"/>
    <w:rsid w:val="003662A8"/>
    <w:rsid w:val="003663EC"/>
    <w:rsid w:val="00366B74"/>
    <w:rsid w:val="003672E5"/>
    <w:rsid w:val="00367927"/>
    <w:rsid w:val="00372B82"/>
    <w:rsid w:val="00373FFD"/>
    <w:rsid w:val="00375734"/>
    <w:rsid w:val="00375794"/>
    <w:rsid w:val="00375A4F"/>
    <w:rsid w:val="00376BED"/>
    <w:rsid w:val="00377A0B"/>
    <w:rsid w:val="00377D3F"/>
    <w:rsid w:val="00380FFB"/>
    <w:rsid w:val="00381540"/>
    <w:rsid w:val="00381F95"/>
    <w:rsid w:val="003831F9"/>
    <w:rsid w:val="00385268"/>
    <w:rsid w:val="00385E2F"/>
    <w:rsid w:val="003863C8"/>
    <w:rsid w:val="00391F7A"/>
    <w:rsid w:val="003927E7"/>
    <w:rsid w:val="003936A6"/>
    <w:rsid w:val="00393919"/>
    <w:rsid w:val="00394BA7"/>
    <w:rsid w:val="00394F7F"/>
    <w:rsid w:val="003953AB"/>
    <w:rsid w:val="00396B1C"/>
    <w:rsid w:val="00397B0D"/>
    <w:rsid w:val="00397E79"/>
    <w:rsid w:val="003A0667"/>
    <w:rsid w:val="003A0827"/>
    <w:rsid w:val="003A0C7E"/>
    <w:rsid w:val="003A3AFF"/>
    <w:rsid w:val="003A4586"/>
    <w:rsid w:val="003A584C"/>
    <w:rsid w:val="003A710A"/>
    <w:rsid w:val="003A7BF2"/>
    <w:rsid w:val="003A7EB5"/>
    <w:rsid w:val="003B0560"/>
    <w:rsid w:val="003B2196"/>
    <w:rsid w:val="003B282C"/>
    <w:rsid w:val="003B61A6"/>
    <w:rsid w:val="003B659E"/>
    <w:rsid w:val="003B66CB"/>
    <w:rsid w:val="003B73E8"/>
    <w:rsid w:val="003C1035"/>
    <w:rsid w:val="003C2435"/>
    <w:rsid w:val="003C275E"/>
    <w:rsid w:val="003C3AA3"/>
    <w:rsid w:val="003C4AEC"/>
    <w:rsid w:val="003C4CA0"/>
    <w:rsid w:val="003C4FDE"/>
    <w:rsid w:val="003C543D"/>
    <w:rsid w:val="003C6774"/>
    <w:rsid w:val="003D007A"/>
    <w:rsid w:val="003D1EA3"/>
    <w:rsid w:val="003D25ED"/>
    <w:rsid w:val="003D2F8A"/>
    <w:rsid w:val="003D34C4"/>
    <w:rsid w:val="003D46DF"/>
    <w:rsid w:val="003D4E2C"/>
    <w:rsid w:val="003D4F7A"/>
    <w:rsid w:val="003D6DEF"/>
    <w:rsid w:val="003E0ADA"/>
    <w:rsid w:val="003E2517"/>
    <w:rsid w:val="003E2717"/>
    <w:rsid w:val="003E2851"/>
    <w:rsid w:val="003E29F3"/>
    <w:rsid w:val="003E3CA1"/>
    <w:rsid w:val="003E3DFC"/>
    <w:rsid w:val="003E58DF"/>
    <w:rsid w:val="003E597B"/>
    <w:rsid w:val="003E645F"/>
    <w:rsid w:val="003E67FD"/>
    <w:rsid w:val="003F0D90"/>
    <w:rsid w:val="003F0DC5"/>
    <w:rsid w:val="003F2089"/>
    <w:rsid w:val="003F2BCA"/>
    <w:rsid w:val="003F2CD2"/>
    <w:rsid w:val="003F3943"/>
    <w:rsid w:val="003F432C"/>
    <w:rsid w:val="003F4841"/>
    <w:rsid w:val="003F5558"/>
    <w:rsid w:val="003F558E"/>
    <w:rsid w:val="004001C7"/>
    <w:rsid w:val="00401FB8"/>
    <w:rsid w:val="00402035"/>
    <w:rsid w:val="00403F42"/>
    <w:rsid w:val="00403F74"/>
    <w:rsid w:val="00404360"/>
    <w:rsid w:val="00404500"/>
    <w:rsid w:val="00404C4C"/>
    <w:rsid w:val="00405613"/>
    <w:rsid w:val="004063F2"/>
    <w:rsid w:val="00407AB9"/>
    <w:rsid w:val="004100BB"/>
    <w:rsid w:val="0041053B"/>
    <w:rsid w:val="00410743"/>
    <w:rsid w:val="00412084"/>
    <w:rsid w:val="00413011"/>
    <w:rsid w:val="00414116"/>
    <w:rsid w:val="00414127"/>
    <w:rsid w:val="0041423F"/>
    <w:rsid w:val="00414D51"/>
    <w:rsid w:val="00414F81"/>
    <w:rsid w:val="004164ED"/>
    <w:rsid w:val="00416D64"/>
    <w:rsid w:val="00417D92"/>
    <w:rsid w:val="00420154"/>
    <w:rsid w:val="00420B34"/>
    <w:rsid w:val="00420D9C"/>
    <w:rsid w:val="00421451"/>
    <w:rsid w:val="004226A4"/>
    <w:rsid w:val="004226FC"/>
    <w:rsid w:val="0042430C"/>
    <w:rsid w:val="0042438A"/>
    <w:rsid w:val="00425801"/>
    <w:rsid w:val="00425975"/>
    <w:rsid w:val="00426267"/>
    <w:rsid w:val="00427DB1"/>
    <w:rsid w:val="004303A9"/>
    <w:rsid w:val="0043052B"/>
    <w:rsid w:val="00432DA6"/>
    <w:rsid w:val="00432FB4"/>
    <w:rsid w:val="00433F14"/>
    <w:rsid w:val="0043464E"/>
    <w:rsid w:val="0043591F"/>
    <w:rsid w:val="00436A0F"/>
    <w:rsid w:val="00436C05"/>
    <w:rsid w:val="00437150"/>
    <w:rsid w:val="0043750A"/>
    <w:rsid w:val="004377BE"/>
    <w:rsid w:val="004405AE"/>
    <w:rsid w:val="00440716"/>
    <w:rsid w:val="00440CD1"/>
    <w:rsid w:val="00440ED3"/>
    <w:rsid w:val="00441E59"/>
    <w:rsid w:val="00443284"/>
    <w:rsid w:val="00443F63"/>
    <w:rsid w:val="00444A65"/>
    <w:rsid w:val="00446023"/>
    <w:rsid w:val="004468ED"/>
    <w:rsid w:val="00447577"/>
    <w:rsid w:val="00447AAE"/>
    <w:rsid w:val="00450702"/>
    <w:rsid w:val="004516E7"/>
    <w:rsid w:val="004528AB"/>
    <w:rsid w:val="00452A02"/>
    <w:rsid w:val="00452E95"/>
    <w:rsid w:val="004545DB"/>
    <w:rsid w:val="00454C7E"/>
    <w:rsid w:val="00455E4D"/>
    <w:rsid w:val="00455EC0"/>
    <w:rsid w:val="00455EE8"/>
    <w:rsid w:val="00456282"/>
    <w:rsid w:val="00457373"/>
    <w:rsid w:val="00457CC7"/>
    <w:rsid w:val="00457E11"/>
    <w:rsid w:val="00457E16"/>
    <w:rsid w:val="00460721"/>
    <w:rsid w:val="00460A2D"/>
    <w:rsid w:val="004616F0"/>
    <w:rsid w:val="0046377F"/>
    <w:rsid w:val="00464213"/>
    <w:rsid w:val="00464BAE"/>
    <w:rsid w:val="00465365"/>
    <w:rsid w:val="00465967"/>
    <w:rsid w:val="00465BCC"/>
    <w:rsid w:val="00466917"/>
    <w:rsid w:val="00466FE3"/>
    <w:rsid w:val="004674CE"/>
    <w:rsid w:val="00472B2C"/>
    <w:rsid w:val="00472BB0"/>
    <w:rsid w:val="004732E9"/>
    <w:rsid w:val="00473D26"/>
    <w:rsid w:val="00474503"/>
    <w:rsid w:val="004746EE"/>
    <w:rsid w:val="00475FC6"/>
    <w:rsid w:val="0047703F"/>
    <w:rsid w:val="00480E78"/>
    <w:rsid w:val="004819FD"/>
    <w:rsid w:val="00481C59"/>
    <w:rsid w:val="004828BD"/>
    <w:rsid w:val="00482C8E"/>
    <w:rsid w:val="00484B72"/>
    <w:rsid w:val="004854BB"/>
    <w:rsid w:val="00485961"/>
    <w:rsid w:val="00486630"/>
    <w:rsid w:val="004904CC"/>
    <w:rsid w:val="00490A7A"/>
    <w:rsid w:val="00490F52"/>
    <w:rsid w:val="00491A72"/>
    <w:rsid w:val="00491DF5"/>
    <w:rsid w:val="00492A64"/>
    <w:rsid w:val="00493158"/>
    <w:rsid w:val="00494493"/>
    <w:rsid w:val="004944AF"/>
    <w:rsid w:val="00496606"/>
    <w:rsid w:val="00496C68"/>
    <w:rsid w:val="00496D5A"/>
    <w:rsid w:val="00496DEC"/>
    <w:rsid w:val="004974F6"/>
    <w:rsid w:val="004A132F"/>
    <w:rsid w:val="004A13EE"/>
    <w:rsid w:val="004A2F4E"/>
    <w:rsid w:val="004A2FCF"/>
    <w:rsid w:val="004A32A9"/>
    <w:rsid w:val="004A36EF"/>
    <w:rsid w:val="004A4B5A"/>
    <w:rsid w:val="004A519C"/>
    <w:rsid w:val="004A5976"/>
    <w:rsid w:val="004A5BF7"/>
    <w:rsid w:val="004A5FED"/>
    <w:rsid w:val="004A650E"/>
    <w:rsid w:val="004A7F50"/>
    <w:rsid w:val="004B02D4"/>
    <w:rsid w:val="004B12EA"/>
    <w:rsid w:val="004B1A86"/>
    <w:rsid w:val="004B4897"/>
    <w:rsid w:val="004B4B0D"/>
    <w:rsid w:val="004B4CF7"/>
    <w:rsid w:val="004C0E15"/>
    <w:rsid w:val="004C18A7"/>
    <w:rsid w:val="004C3212"/>
    <w:rsid w:val="004C3293"/>
    <w:rsid w:val="004C4304"/>
    <w:rsid w:val="004C4A63"/>
    <w:rsid w:val="004C4AED"/>
    <w:rsid w:val="004C6112"/>
    <w:rsid w:val="004C7506"/>
    <w:rsid w:val="004D0015"/>
    <w:rsid w:val="004D05F2"/>
    <w:rsid w:val="004D0C4F"/>
    <w:rsid w:val="004D1168"/>
    <w:rsid w:val="004D1493"/>
    <w:rsid w:val="004D1BD9"/>
    <w:rsid w:val="004D214A"/>
    <w:rsid w:val="004D2CD9"/>
    <w:rsid w:val="004D3C26"/>
    <w:rsid w:val="004D512E"/>
    <w:rsid w:val="004D619F"/>
    <w:rsid w:val="004D6B1F"/>
    <w:rsid w:val="004D6E54"/>
    <w:rsid w:val="004E1150"/>
    <w:rsid w:val="004E3CAB"/>
    <w:rsid w:val="004E43EE"/>
    <w:rsid w:val="004E4F5B"/>
    <w:rsid w:val="004E56E1"/>
    <w:rsid w:val="004E5E66"/>
    <w:rsid w:val="004E5E69"/>
    <w:rsid w:val="004E5EF7"/>
    <w:rsid w:val="004E64BA"/>
    <w:rsid w:val="004E6708"/>
    <w:rsid w:val="004E6BCB"/>
    <w:rsid w:val="004E7ADB"/>
    <w:rsid w:val="004E7E25"/>
    <w:rsid w:val="004F02C4"/>
    <w:rsid w:val="004F0AD5"/>
    <w:rsid w:val="004F0D34"/>
    <w:rsid w:val="004F1E7F"/>
    <w:rsid w:val="004F2615"/>
    <w:rsid w:val="004F270C"/>
    <w:rsid w:val="004F2FEA"/>
    <w:rsid w:val="004F5969"/>
    <w:rsid w:val="004F6F3B"/>
    <w:rsid w:val="004F73DB"/>
    <w:rsid w:val="004F748D"/>
    <w:rsid w:val="005000BC"/>
    <w:rsid w:val="00500FB1"/>
    <w:rsid w:val="0050229F"/>
    <w:rsid w:val="0050342F"/>
    <w:rsid w:val="00503B4D"/>
    <w:rsid w:val="00504E2E"/>
    <w:rsid w:val="00504EE9"/>
    <w:rsid w:val="00505370"/>
    <w:rsid w:val="00505A28"/>
    <w:rsid w:val="005073D5"/>
    <w:rsid w:val="005078F3"/>
    <w:rsid w:val="005100CC"/>
    <w:rsid w:val="00510A20"/>
    <w:rsid w:val="005119AF"/>
    <w:rsid w:val="005119C5"/>
    <w:rsid w:val="0051210A"/>
    <w:rsid w:val="00512A52"/>
    <w:rsid w:val="00513174"/>
    <w:rsid w:val="00513361"/>
    <w:rsid w:val="005139FF"/>
    <w:rsid w:val="0051412D"/>
    <w:rsid w:val="00514E4F"/>
    <w:rsid w:val="00521576"/>
    <w:rsid w:val="00522134"/>
    <w:rsid w:val="00524A9D"/>
    <w:rsid w:val="005250E6"/>
    <w:rsid w:val="0052683B"/>
    <w:rsid w:val="00527963"/>
    <w:rsid w:val="00527E4C"/>
    <w:rsid w:val="00530102"/>
    <w:rsid w:val="00531800"/>
    <w:rsid w:val="005324F1"/>
    <w:rsid w:val="00532935"/>
    <w:rsid w:val="00533A83"/>
    <w:rsid w:val="0053486E"/>
    <w:rsid w:val="005351A6"/>
    <w:rsid w:val="005367DE"/>
    <w:rsid w:val="00537357"/>
    <w:rsid w:val="005379A9"/>
    <w:rsid w:val="005405CA"/>
    <w:rsid w:val="00542BDB"/>
    <w:rsid w:val="00542C11"/>
    <w:rsid w:val="00542D23"/>
    <w:rsid w:val="00542E50"/>
    <w:rsid w:val="0054306A"/>
    <w:rsid w:val="005435EC"/>
    <w:rsid w:val="0054442C"/>
    <w:rsid w:val="00544DD0"/>
    <w:rsid w:val="0054517B"/>
    <w:rsid w:val="00545335"/>
    <w:rsid w:val="005454A6"/>
    <w:rsid w:val="00545991"/>
    <w:rsid w:val="00546477"/>
    <w:rsid w:val="00550004"/>
    <w:rsid w:val="0055010F"/>
    <w:rsid w:val="00550285"/>
    <w:rsid w:val="00550F4C"/>
    <w:rsid w:val="00554370"/>
    <w:rsid w:val="005547A7"/>
    <w:rsid w:val="00555D9B"/>
    <w:rsid w:val="00555EBB"/>
    <w:rsid w:val="00556367"/>
    <w:rsid w:val="005604CF"/>
    <w:rsid w:val="00560E46"/>
    <w:rsid w:val="00561A00"/>
    <w:rsid w:val="005623EA"/>
    <w:rsid w:val="00562492"/>
    <w:rsid w:val="005624B3"/>
    <w:rsid w:val="005628CF"/>
    <w:rsid w:val="00562DAE"/>
    <w:rsid w:val="00562EF6"/>
    <w:rsid w:val="00564004"/>
    <w:rsid w:val="00565034"/>
    <w:rsid w:val="005653A3"/>
    <w:rsid w:val="00567E19"/>
    <w:rsid w:val="00570784"/>
    <w:rsid w:val="00571E12"/>
    <w:rsid w:val="00572A20"/>
    <w:rsid w:val="00573422"/>
    <w:rsid w:val="005751A6"/>
    <w:rsid w:val="0057658F"/>
    <w:rsid w:val="005774D9"/>
    <w:rsid w:val="0057768E"/>
    <w:rsid w:val="005776E9"/>
    <w:rsid w:val="00577ADE"/>
    <w:rsid w:val="00577F14"/>
    <w:rsid w:val="00580150"/>
    <w:rsid w:val="00582D2F"/>
    <w:rsid w:val="005836F8"/>
    <w:rsid w:val="0058481F"/>
    <w:rsid w:val="00584F16"/>
    <w:rsid w:val="00584F7A"/>
    <w:rsid w:val="00585335"/>
    <w:rsid w:val="0058597A"/>
    <w:rsid w:val="00586DEA"/>
    <w:rsid w:val="0058724F"/>
    <w:rsid w:val="00590082"/>
    <w:rsid w:val="00590755"/>
    <w:rsid w:val="00590AFE"/>
    <w:rsid w:val="00591578"/>
    <w:rsid w:val="005918FA"/>
    <w:rsid w:val="00591A6B"/>
    <w:rsid w:val="005922BA"/>
    <w:rsid w:val="0059231C"/>
    <w:rsid w:val="00592A86"/>
    <w:rsid w:val="0059399E"/>
    <w:rsid w:val="00594B95"/>
    <w:rsid w:val="005956E0"/>
    <w:rsid w:val="00595786"/>
    <w:rsid w:val="00595954"/>
    <w:rsid w:val="00597020"/>
    <w:rsid w:val="00597301"/>
    <w:rsid w:val="00597946"/>
    <w:rsid w:val="005A11BE"/>
    <w:rsid w:val="005A15D4"/>
    <w:rsid w:val="005A37A2"/>
    <w:rsid w:val="005A3894"/>
    <w:rsid w:val="005A4731"/>
    <w:rsid w:val="005A4B78"/>
    <w:rsid w:val="005A6A14"/>
    <w:rsid w:val="005B102C"/>
    <w:rsid w:val="005B2AEA"/>
    <w:rsid w:val="005B3029"/>
    <w:rsid w:val="005B30D5"/>
    <w:rsid w:val="005B3250"/>
    <w:rsid w:val="005B4801"/>
    <w:rsid w:val="005B4DE0"/>
    <w:rsid w:val="005B59EF"/>
    <w:rsid w:val="005B619F"/>
    <w:rsid w:val="005B64B7"/>
    <w:rsid w:val="005B6DC6"/>
    <w:rsid w:val="005B72C3"/>
    <w:rsid w:val="005B7DCE"/>
    <w:rsid w:val="005B7FAE"/>
    <w:rsid w:val="005C2239"/>
    <w:rsid w:val="005C23A4"/>
    <w:rsid w:val="005C284A"/>
    <w:rsid w:val="005C2C9D"/>
    <w:rsid w:val="005C4FCA"/>
    <w:rsid w:val="005C6386"/>
    <w:rsid w:val="005D08CC"/>
    <w:rsid w:val="005D1341"/>
    <w:rsid w:val="005D1CDF"/>
    <w:rsid w:val="005D2BB7"/>
    <w:rsid w:val="005D2D9C"/>
    <w:rsid w:val="005D30C7"/>
    <w:rsid w:val="005D323F"/>
    <w:rsid w:val="005D3890"/>
    <w:rsid w:val="005D5C12"/>
    <w:rsid w:val="005D5F70"/>
    <w:rsid w:val="005D624D"/>
    <w:rsid w:val="005D64E6"/>
    <w:rsid w:val="005D6FFE"/>
    <w:rsid w:val="005D7936"/>
    <w:rsid w:val="005D7DD7"/>
    <w:rsid w:val="005E1C10"/>
    <w:rsid w:val="005E26DF"/>
    <w:rsid w:val="005E2D7F"/>
    <w:rsid w:val="005E36CF"/>
    <w:rsid w:val="005E43B1"/>
    <w:rsid w:val="005E45C7"/>
    <w:rsid w:val="005E61A8"/>
    <w:rsid w:val="005E63D1"/>
    <w:rsid w:val="005E795E"/>
    <w:rsid w:val="005F0226"/>
    <w:rsid w:val="005F0BF0"/>
    <w:rsid w:val="005F0D16"/>
    <w:rsid w:val="005F243E"/>
    <w:rsid w:val="005F2BB7"/>
    <w:rsid w:val="005F31F8"/>
    <w:rsid w:val="005F354D"/>
    <w:rsid w:val="005F47F8"/>
    <w:rsid w:val="005F5982"/>
    <w:rsid w:val="005F5DC3"/>
    <w:rsid w:val="005F6268"/>
    <w:rsid w:val="005F6419"/>
    <w:rsid w:val="005F7720"/>
    <w:rsid w:val="00600C5C"/>
    <w:rsid w:val="0060151A"/>
    <w:rsid w:val="00602AFC"/>
    <w:rsid w:val="0060301D"/>
    <w:rsid w:val="006030D9"/>
    <w:rsid w:val="00604CFD"/>
    <w:rsid w:val="0060543D"/>
    <w:rsid w:val="006058AE"/>
    <w:rsid w:val="00605F2A"/>
    <w:rsid w:val="0060648E"/>
    <w:rsid w:val="0060699F"/>
    <w:rsid w:val="00607782"/>
    <w:rsid w:val="006078CF"/>
    <w:rsid w:val="00607C4B"/>
    <w:rsid w:val="006104DD"/>
    <w:rsid w:val="006130B5"/>
    <w:rsid w:val="006140CA"/>
    <w:rsid w:val="00614DD8"/>
    <w:rsid w:val="0061600B"/>
    <w:rsid w:val="00616160"/>
    <w:rsid w:val="00616C41"/>
    <w:rsid w:val="00616E50"/>
    <w:rsid w:val="0061706A"/>
    <w:rsid w:val="00617400"/>
    <w:rsid w:val="00617C26"/>
    <w:rsid w:val="00620486"/>
    <w:rsid w:val="00621A14"/>
    <w:rsid w:val="00621F44"/>
    <w:rsid w:val="006224D3"/>
    <w:rsid w:val="00622B1F"/>
    <w:rsid w:val="00623869"/>
    <w:rsid w:val="006246FF"/>
    <w:rsid w:val="0062479A"/>
    <w:rsid w:val="00625458"/>
    <w:rsid w:val="00625EC1"/>
    <w:rsid w:val="00626BFD"/>
    <w:rsid w:val="006277B9"/>
    <w:rsid w:val="00627CE7"/>
    <w:rsid w:val="006301A6"/>
    <w:rsid w:val="00630A8E"/>
    <w:rsid w:val="006321A3"/>
    <w:rsid w:val="00632D29"/>
    <w:rsid w:val="00632EBD"/>
    <w:rsid w:val="0063442A"/>
    <w:rsid w:val="00640B86"/>
    <w:rsid w:val="00641EFA"/>
    <w:rsid w:val="006420AC"/>
    <w:rsid w:val="006425E9"/>
    <w:rsid w:val="00642BF9"/>
    <w:rsid w:val="006437DB"/>
    <w:rsid w:val="00645ADC"/>
    <w:rsid w:val="0064628D"/>
    <w:rsid w:val="0064741F"/>
    <w:rsid w:val="00651E0A"/>
    <w:rsid w:val="00652A47"/>
    <w:rsid w:val="00653197"/>
    <w:rsid w:val="00653E8D"/>
    <w:rsid w:val="006547DB"/>
    <w:rsid w:val="00654BC9"/>
    <w:rsid w:val="00654C27"/>
    <w:rsid w:val="00655B75"/>
    <w:rsid w:val="0065764A"/>
    <w:rsid w:val="0066094C"/>
    <w:rsid w:val="00660DA7"/>
    <w:rsid w:val="0066188C"/>
    <w:rsid w:val="0066313C"/>
    <w:rsid w:val="00663141"/>
    <w:rsid w:val="00663FBD"/>
    <w:rsid w:val="00664950"/>
    <w:rsid w:val="00664AD9"/>
    <w:rsid w:val="0066545F"/>
    <w:rsid w:val="00665C9C"/>
    <w:rsid w:val="00670AAD"/>
    <w:rsid w:val="00670DE6"/>
    <w:rsid w:val="00671DF4"/>
    <w:rsid w:val="00672206"/>
    <w:rsid w:val="00673571"/>
    <w:rsid w:val="00674A7B"/>
    <w:rsid w:val="00675D85"/>
    <w:rsid w:val="00680972"/>
    <w:rsid w:val="00681BFD"/>
    <w:rsid w:val="00683220"/>
    <w:rsid w:val="0068460D"/>
    <w:rsid w:val="00685815"/>
    <w:rsid w:val="006860BC"/>
    <w:rsid w:val="006863A8"/>
    <w:rsid w:val="00686B6B"/>
    <w:rsid w:val="00687FA0"/>
    <w:rsid w:val="0069026A"/>
    <w:rsid w:val="0069095D"/>
    <w:rsid w:val="00690FA3"/>
    <w:rsid w:val="006912F7"/>
    <w:rsid w:val="0069252C"/>
    <w:rsid w:val="00693047"/>
    <w:rsid w:val="00693218"/>
    <w:rsid w:val="00695674"/>
    <w:rsid w:val="00696268"/>
    <w:rsid w:val="00696C10"/>
    <w:rsid w:val="0069792C"/>
    <w:rsid w:val="00697D21"/>
    <w:rsid w:val="006A0ACC"/>
    <w:rsid w:val="006A0C7D"/>
    <w:rsid w:val="006A1EB7"/>
    <w:rsid w:val="006A2016"/>
    <w:rsid w:val="006A3511"/>
    <w:rsid w:val="006A3882"/>
    <w:rsid w:val="006A3A17"/>
    <w:rsid w:val="006A3C11"/>
    <w:rsid w:val="006A3FF4"/>
    <w:rsid w:val="006A428B"/>
    <w:rsid w:val="006A4349"/>
    <w:rsid w:val="006A677C"/>
    <w:rsid w:val="006B0145"/>
    <w:rsid w:val="006B1679"/>
    <w:rsid w:val="006B2EA9"/>
    <w:rsid w:val="006B32DB"/>
    <w:rsid w:val="006B5628"/>
    <w:rsid w:val="006B6452"/>
    <w:rsid w:val="006B6F58"/>
    <w:rsid w:val="006B7010"/>
    <w:rsid w:val="006B7031"/>
    <w:rsid w:val="006C0009"/>
    <w:rsid w:val="006C151E"/>
    <w:rsid w:val="006C21F0"/>
    <w:rsid w:val="006C253E"/>
    <w:rsid w:val="006C2620"/>
    <w:rsid w:val="006C3095"/>
    <w:rsid w:val="006C7713"/>
    <w:rsid w:val="006C7CA7"/>
    <w:rsid w:val="006D04F7"/>
    <w:rsid w:val="006D050B"/>
    <w:rsid w:val="006D1A02"/>
    <w:rsid w:val="006D1BB1"/>
    <w:rsid w:val="006D1DED"/>
    <w:rsid w:val="006D2179"/>
    <w:rsid w:val="006D2C3C"/>
    <w:rsid w:val="006D2E69"/>
    <w:rsid w:val="006D4D3E"/>
    <w:rsid w:val="006D6449"/>
    <w:rsid w:val="006D6812"/>
    <w:rsid w:val="006D715E"/>
    <w:rsid w:val="006D786B"/>
    <w:rsid w:val="006E00B7"/>
    <w:rsid w:val="006E02E2"/>
    <w:rsid w:val="006E0F91"/>
    <w:rsid w:val="006E1151"/>
    <w:rsid w:val="006E2032"/>
    <w:rsid w:val="006E27ED"/>
    <w:rsid w:val="006E2E73"/>
    <w:rsid w:val="006E2F44"/>
    <w:rsid w:val="006E3752"/>
    <w:rsid w:val="006E6311"/>
    <w:rsid w:val="006E7446"/>
    <w:rsid w:val="006E76BA"/>
    <w:rsid w:val="006F1E0F"/>
    <w:rsid w:val="006F2F68"/>
    <w:rsid w:val="006F3064"/>
    <w:rsid w:val="006F535F"/>
    <w:rsid w:val="006F53A9"/>
    <w:rsid w:val="006F5873"/>
    <w:rsid w:val="007006B4"/>
    <w:rsid w:val="0070081B"/>
    <w:rsid w:val="0070161B"/>
    <w:rsid w:val="00701BC1"/>
    <w:rsid w:val="00701FFB"/>
    <w:rsid w:val="007020D9"/>
    <w:rsid w:val="00702285"/>
    <w:rsid w:val="00702DBC"/>
    <w:rsid w:val="00702ECD"/>
    <w:rsid w:val="007035A8"/>
    <w:rsid w:val="00704562"/>
    <w:rsid w:val="00704DBD"/>
    <w:rsid w:val="00705365"/>
    <w:rsid w:val="00705AB1"/>
    <w:rsid w:val="00707AFD"/>
    <w:rsid w:val="007101E0"/>
    <w:rsid w:val="00710ED2"/>
    <w:rsid w:val="007118A0"/>
    <w:rsid w:val="007118C1"/>
    <w:rsid w:val="007145FF"/>
    <w:rsid w:val="00715B2A"/>
    <w:rsid w:val="00716045"/>
    <w:rsid w:val="0071692C"/>
    <w:rsid w:val="007210A9"/>
    <w:rsid w:val="00722215"/>
    <w:rsid w:val="00724B2A"/>
    <w:rsid w:val="00724D79"/>
    <w:rsid w:val="00725906"/>
    <w:rsid w:val="00725E21"/>
    <w:rsid w:val="0072678B"/>
    <w:rsid w:val="00726870"/>
    <w:rsid w:val="00726DDB"/>
    <w:rsid w:val="007302E1"/>
    <w:rsid w:val="00730E5E"/>
    <w:rsid w:val="007312AB"/>
    <w:rsid w:val="00731B6B"/>
    <w:rsid w:val="0073227F"/>
    <w:rsid w:val="007333D6"/>
    <w:rsid w:val="0073346E"/>
    <w:rsid w:val="007338B8"/>
    <w:rsid w:val="00733B21"/>
    <w:rsid w:val="007348BE"/>
    <w:rsid w:val="00735409"/>
    <w:rsid w:val="00735D8B"/>
    <w:rsid w:val="0073643F"/>
    <w:rsid w:val="00736EDF"/>
    <w:rsid w:val="00737696"/>
    <w:rsid w:val="00740FAB"/>
    <w:rsid w:val="007435BF"/>
    <w:rsid w:val="00743D28"/>
    <w:rsid w:val="00744EDF"/>
    <w:rsid w:val="007450F1"/>
    <w:rsid w:val="0074546C"/>
    <w:rsid w:val="007454B9"/>
    <w:rsid w:val="00745BDC"/>
    <w:rsid w:val="00746818"/>
    <w:rsid w:val="00746ABE"/>
    <w:rsid w:val="0074775E"/>
    <w:rsid w:val="00747FE6"/>
    <w:rsid w:val="00751014"/>
    <w:rsid w:val="00751515"/>
    <w:rsid w:val="00751C44"/>
    <w:rsid w:val="0075338D"/>
    <w:rsid w:val="007557CB"/>
    <w:rsid w:val="0075583D"/>
    <w:rsid w:val="00755B8E"/>
    <w:rsid w:val="00757900"/>
    <w:rsid w:val="00760809"/>
    <w:rsid w:val="00760BD2"/>
    <w:rsid w:val="007626B7"/>
    <w:rsid w:val="00762707"/>
    <w:rsid w:val="0076339A"/>
    <w:rsid w:val="00764D2B"/>
    <w:rsid w:val="00765E3F"/>
    <w:rsid w:val="00766220"/>
    <w:rsid w:val="007663A0"/>
    <w:rsid w:val="00767B87"/>
    <w:rsid w:val="0077067E"/>
    <w:rsid w:val="007708AF"/>
    <w:rsid w:val="007725FF"/>
    <w:rsid w:val="00772674"/>
    <w:rsid w:val="00772A10"/>
    <w:rsid w:val="00772A61"/>
    <w:rsid w:val="007758B9"/>
    <w:rsid w:val="00775E22"/>
    <w:rsid w:val="00775F47"/>
    <w:rsid w:val="00776283"/>
    <w:rsid w:val="00776672"/>
    <w:rsid w:val="00777004"/>
    <w:rsid w:val="0077747C"/>
    <w:rsid w:val="00777B48"/>
    <w:rsid w:val="007802D2"/>
    <w:rsid w:val="0078041C"/>
    <w:rsid w:val="0078212B"/>
    <w:rsid w:val="00784DF6"/>
    <w:rsid w:val="00784DFA"/>
    <w:rsid w:val="00785232"/>
    <w:rsid w:val="00786AC7"/>
    <w:rsid w:val="00787567"/>
    <w:rsid w:val="007901D9"/>
    <w:rsid w:val="00793442"/>
    <w:rsid w:val="00793A07"/>
    <w:rsid w:val="00793A7B"/>
    <w:rsid w:val="0079535A"/>
    <w:rsid w:val="007957AD"/>
    <w:rsid w:val="007960C1"/>
    <w:rsid w:val="007970B6"/>
    <w:rsid w:val="007970F5"/>
    <w:rsid w:val="007A0BA7"/>
    <w:rsid w:val="007A1CB2"/>
    <w:rsid w:val="007A2F3A"/>
    <w:rsid w:val="007A5637"/>
    <w:rsid w:val="007A5AB6"/>
    <w:rsid w:val="007A79BA"/>
    <w:rsid w:val="007B097D"/>
    <w:rsid w:val="007B0AE8"/>
    <w:rsid w:val="007B16CE"/>
    <w:rsid w:val="007B186C"/>
    <w:rsid w:val="007B1C3C"/>
    <w:rsid w:val="007B20C4"/>
    <w:rsid w:val="007B2F68"/>
    <w:rsid w:val="007B3844"/>
    <w:rsid w:val="007B5229"/>
    <w:rsid w:val="007B5D3C"/>
    <w:rsid w:val="007B63B1"/>
    <w:rsid w:val="007B6ABA"/>
    <w:rsid w:val="007B6B75"/>
    <w:rsid w:val="007B7040"/>
    <w:rsid w:val="007C03B0"/>
    <w:rsid w:val="007C0E34"/>
    <w:rsid w:val="007C1696"/>
    <w:rsid w:val="007C3073"/>
    <w:rsid w:val="007C333D"/>
    <w:rsid w:val="007C3ED0"/>
    <w:rsid w:val="007C48C4"/>
    <w:rsid w:val="007C5769"/>
    <w:rsid w:val="007C5971"/>
    <w:rsid w:val="007C6B98"/>
    <w:rsid w:val="007C6C69"/>
    <w:rsid w:val="007C6DCF"/>
    <w:rsid w:val="007D13B7"/>
    <w:rsid w:val="007D514D"/>
    <w:rsid w:val="007D625D"/>
    <w:rsid w:val="007D7D23"/>
    <w:rsid w:val="007D7E36"/>
    <w:rsid w:val="007E25B7"/>
    <w:rsid w:val="007E2687"/>
    <w:rsid w:val="007E36E0"/>
    <w:rsid w:val="007E42DC"/>
    <w:rsid w:val="007E62E7"/>
    <w:rsid w:val="007E69FF"/>
    <w:rsid w:val="007E6A61"/>
    <w:rsid w:val="007E753C"/>
    <w:rsid w:val="007F0223"/>
    <w:rsid w:val="007F2DE0"/>
    <w:rsid w:val="007F3B40"/>
    <w:rsid w:val="007F54B9"/>
    <w:rsid w:val="007F5F20"/>
    <w:rsid w:val="007F66EE"/>
    <w:rsid w:val="007F6D5B"/>
    <w:rsid w:val="008000D6"/>
    <w:rsid w:val="00800657"/>
    <w:rsid w:val="00800A17"/>
    <w:rsid w:val="008010A5"/>
    <w:rsid w:val="008013D6"/>
    <w:rsid w:val="0080159A"/>
    <w:rsid w:val="0080364D"/>
    <w:rsid w:val="0080379D"/>
    <w:rsid w:val="0080492F"/>
    <w:rsid w:val="0080544F"/>
    <w:rsid w:val="00806A76"/>
    <w:rsid w:val="00807635"/>
    <w:rsid w:val="00807AE8"/>
    <w:rsid w:val="0081054A"/>
    <w:rsid w:val="008107D4"/>
    <w:rsid w:val="00811C9D"/>
    <w:rsid w:val="00811DEF"/>
    <w:rsid w:val="008122C5"/>
    <w:rsid w:val="00813EFA"/>
    <w:rsid w:val="00814EE4"/>
    <w:rsid w:val="00816C80"/>
    <w:rsid w:val="0081797B"/>
    <w:rsid w:val="008207C4"/>
    <w:rsid w:val="008215B7"/>
    <w:rsid w:val="00822968"/>
    <w:rsid w:val="008253CC"/>
    <w:rsid w:val="00827178"/>
    <w:rsid w:val="0083039B"/>
    <w:rsid w:val="008308F4"/>
    <w:rsid w:val="00830C83"/>
    <w:rsid w:val="00831A3F"/>
    <w:rsid w:val="00831A84"/>
    <w:rsid w:val="00833A33"/>
    <w:rsid w:val="00834D3D"/>
    <w:rsid w:val="00835D1C"/>
    <w:rsid w:val="0083625A"/>
    <w:rsid w:val="0083633C"/>
    <w:rsid w:val="008363A0"/>
    <w:rsid w:val="00837291"/>
    <w:rsid w:val="0083769F"/>
    <w:rsid w:val="00841BCD"/>
    <w:rsid w:val="0084229F"/>
    <w:rsid w:val="0084370E"/>
    <w:rsid w:val="00843B77"/>
    <w:rsid w:val="00843D05"/>
    <w:rsid w:val="00844660"/>
    <w:rsid w:val="00844D66"/>
    <w:rsid w:val="00844ED2"/>
    <w:rsid w:val="00845FBB"/>
    <w:rsid w:val="00847264"/>
    <w:rsid w:val="0084783E"/>
    <w:rsid w:val="00851A8E"/>
    <w:rsid w:val="0085365B"/>
    <w:rsid w:val="00854178"/>
    <w:rsid w:val="008542F4"/>
    <w:rsid w:val="00854B75"/>
    <w:rsid w:val="00856415"/>
    <w:rsid w:val="0085744D"/>
    <w:rsid w:val="0085777F"/>
    <w:rsid w:val="00857E2C"/>
    <w:rsid w:val="00861BF8"/>
    <w:rsid w:val="00862705"/>
    <w:rsid w:val="00862EF4"/>
    <w:rsid w:val="008631F3"/>
    <w:rsid w:val="00863546"/>
    <w:rsid w:val="00863682"/>
    <w:rsid w:val="0086468D"/>
    <w:rsid w:val="00864A30"/>
    <w:rsid w:val="00874ACB"/>
    <w:rsid w:val="00875252"/>
    <w:rsid w:val="00875F06"/>
    <w:rsid w:val="00875FC0"/>
    <w:rsid w:val="008767AA"/>
    <w:rsid w:val="00877C15"/>
    <w:rsid w:val="008804CA"/>
    <w:rsid w:val="0088061A"/>
    <w:rsid w:val="008822A2"/>
    <w:rsid w:val="008826C1"/>
    <w:rsid w:val="008828A3"/>
    <w:rsid w:val="00882A13"/>
    <w:rsid w:val="008839C1"/>
    <w:rsid w:val="00883DFD"/>
    <w:rsid w:val="00884D46"/>
    <w:rsid w:val="0088580E"/>
    <w:rsid w:val="0089210C"/>
    <w:rsid w:val="00892382"/>
    <w:rsid w:val="00892C0A"/>
    <w:rsid w:val="008934E8"/>
    <w:rsid w:val="00893D2E"/>
    <w:rsid w:val="00894A4B"/>
    <w:rsid w:val="008958F7"/>
    <w:rsid w:val="00895F41"/>
    <w:rsid w:val="008978F1"/>
    <w:rsid w:val="008A017B"/>
    <w:rsid w:val="008A063C"/>
    <w:rsid w:val="008A0B1C"/>
    <w:rsid w:val="008A1BF7"/>
    <w:rsid w:val="008A25C8"/>
    <w:rsid w:val="008A3753"/>
    <w:rsid w:val="008A4640"/>
    <w:rsid w:val="008A5B0E"/>
    <w:rsid w:val="008A5E04"/>
    <w:rsid w:val="008A62F1"/>
    <w:rsid w:val="008B0017"/>
    <w:rsid w:val="008B0961"/>
    <w:rsid w:val="008B13F0"/>
    <w:rsid w:val="008B3A5E"/>
    <w:rsid w:val="008B4EC0"/>
    <w:rsid w:val="008B62EA"/>
    <w:rsid w:val="008C09CE"/>
    <w:rsid w:val="008C23EE"/>
    <w:rsid w:val="008C2AFF"/>
    <w:rsid w:val="008C36F0"/>
    <w:rsid w:val="008C39F7"/>
    <w:rsid w:val="008C443B"/>
    <w:rsid w:val="008C5799"/>
    <w:rsid w:val="008C61C0"/>
    <w:rsid w:val="008D2B2D"/>
    <w:rsid w:val="008D3E8D"/>
    <w:rsid w:val="008D5325"/>
    <w:rsid w:val="008D7A54"/>
    <w:rsid w:val="008D7A96"/>
    <w:rsid w:val="008E1BED"/>
    <w:rsid w:val="008E1CE6"/>
    <w:rsid w:val="008E2983"/>
    <w:rsid w:val="008E2D50"/>
    <w:rsid w:val="008E42DB"/>
    <w:rsid w:val="008E5418"/>
    <w:rsid w:val="008E7463"/>
    <w:rsid w:val="008F0F19"/>
    <w:rsid w:val="008F17F4"/>
    <w:rsid w:val="008F2EF0"/>
    <w:rsid w:val="008F32C7"/>
    <w:rsid w:val="008F3686"/>
    <w:rsid w:val="008F3B72"/>
    <w:rsid w:val="008F42D2"/>
    <w:rsid w:val="008F49B7"/>
    <w:rsid w:val="008F49D6"/>
    <w:rsid w:val="008F4A27"/>
    <w:rsid w:val="008F5103"/>
    <w:rsid w:val="008F63F6"/>
    <w:rsid w:val="008F6E6A"/>
    <w:rsid w:val="008F718C"/>
    <w:rsid w:val="0090091A"/>
    <w:rsid w:val="009042BD"/>
    <w:rsid w:val="00904FE4"/>
    <w:rsid w:val="00905194"/>
    <w:rsid w:val="00905266"/>
    <w:rsid w:val="00905791"/>
    <w:rsid w:val="0090630A"/>
    <w:rsid w:val="0091188E"/>
    <w:rsid w:val="009121A7"/>
    <w:rsid w:val="00912CAC"/>
    <w:rsid w:val="00912D5F"/>
    <w:rsid w:val="00912ED5"/>
    <w:rsid w:val="00913852"/>
    <w:rsid w:val="00913C88"/>
    <w:rsid w:val="00915546"/>
    <w:rsid w:val="009163A6"/>
    <w:rsid w:val="0091669E"/>
    <w:rsid w:val="00917443"/>
    <w:rsid w:val="00920902"/>
    <w:rsid w:val="00920EF9"/>
    <w:rsid w:val="00921C12"/>
    <w:rsid w:val="009246B0"/>
    <w:rsid w:val="00924E66"/>
    <w:rsid w:val="00927740"/>
    <w:rsid w:val="00927E3F"/>
    <w:rsid w:val="009303D5"/>
    <w:rsid w:val="0093151D"/>
    <w:rsid w:val="0093185E"/>
    <w:rsid w:val="00932095"/>
    <w:rsid w:val="009328A1"/>
    <w:rsid w:val="00932D98"/>
    <w:rsid w:val="00933C71"/>
    <w:rsid w:val="00934C68"/>
    <w:rsid w:val="0093578C"/>
    <w:rsid w:val="00935FA2"/>
    <w:rsid w:val="00936159"/>
    <w:rsid w:val="00936782"/>
    <w:rsid w:val="0093690A"/>
    <w:rsid w:val="00936E42"/>
    <w:rsid w:val="00936E90"/>
    <w:rsid w:val="0094032B"/>
    <w:rsid w:val="0094035F"/>
    <w:rsid w:val="00941002"/>
    <w:rsid w:val="00941183"/>
    <w:rsid w:val="00942867"/>
    <w:rsid w:val="009436AF"/>
    <w:rsid w:val="00944A45"/>
    <w:rsid w:val="00944EBC"/>
    <w:rsid w:val="0094545C"/>
    <w:rsid w:val="00946CC3"/>
    <w:rsid w:val="00950520"/>
    <w:rsid w:val="00950E68"/>
    <w:rsid w:val="00952F85"/>
    <w:rsid w:val="00953CC6"/>
    <w:rsid w:val="00954B39"/>
    <w:rsid w:val="00954FF3"/>
    <w:rsid w:val="0095525E"/>
    <w:rsid w:val="0095542E"/>
    <w:rsid w:val="0095594B"/>
    <w:rsid w:val="00955D06"/>
    <w:rsid w:val="009563EA"/>
    <w:rsid w:val="009564D1"/>
    <w:rsid w:val="00956563"/>
    <w:rsid w:val="009569C5"/>
    <w:rsid w:val="00957020"/>
    <w:rsid w:val="00960635"/>
    <w:rsid w:val="00960871"/>
    <w:rsid w:val="00960E9E"/>
    <w:rsid w:val="00962DF5"/>
    <w:rsid w:val="00963B9E"/>
    <w:rsid w:val="00964305"/>
    <w:rsid w:val="00964C8A"/>
    <w:rsid w:val="0096513A"/>
    <w:rsid w:val="00966819"/>
    <w:rsid w:val="00966923"/>
    <w:rsid w:val="009672F4"/>
    <w:rsid w:val="00967BF8"/>
    <w:rsid w:val="00971BC1"/>
    <w:rsid w:val="00973F19"/>
    <w:rsid w:val="009740BA"/>
    <w:rsid w:val="00974396"/>
    <w:rsid w:val="00975A99"/>
    <w:rsid w:val="009778A3"/>
    <w:rsid w:val="00977E1D"/>
    <w:rsid w:val="00984CD1"/>
    <w:rsid w:val="00986202"/>
    <w:rsid w:val="00987D33"/>
    <w:rsid w:val="00990BA1"/>
    <w:rsid w:val="00991D4D"/>
    <w:rsid w:val="00992A70"/>
    <w:rsid w:val="00993172"/>
    <w:rsid w:val="00994111"/>
    <w:rsid w:val="00994DCF"/>
    <w:rsid w:val="00996C16"/>
    <w:rsid w:val="00997B77"/>
    <w:rsid w:val="00997DA3"/>
    <w:rsid w:val="009A2270"/>
    <w:rsid w:val="009A33E6"/>
    <w:rsid w:val="009A3484"/>
    <w:rsid w:val="009A3E82"/>
    <w:rsid w:val="009A5016"/>
    <w:rsid w:val="009A6AB6"/>
    <w:rsid w:val="009B0573"/>
    <w:rsid w:val="009B14CD"/>
    <w:rsid w:val="009B36E0"/>
    <w:rsid w:val="009B388C"/>
    <w:rsid w:val="009B5069"/>
    <w:rsid w:val="009B7B4B"/>
    <w:rsid w:val="009B7C21"/>
    <w:rsid w:val="009C0EB1"/>
    <w:rsid w:val="009C0EB8"/>
    <w:rsid w:val="009C30BF"/>
    <w:rsid w:val="009C3F32"/>
    <w:rsid w:val="009C4DC8"/>
    <w:rsid w:val="009C5431"/>
    <w:rsid w:val="009C6370"/>
    <w:rsid w:val="009D0FE4"/>
    <w:rsid w:val="009D12EE"/>
    <w:rsid w:val="009D1824"/>
    <w:rsid w:val="009D1CC4"/>
    <w:rsid w:val="009D419C"/>
    <w:rsid w:val="009D4316"/>
    <w:rsid w:val="009D55D0"/>
    <w:rsid w:val="009D7AEB"/>
    <w:rsid w:val="009D7E21"/>
    <w:rsid w:val="009E03EE"/>
    <w:rsid w:val="009E3C0C"/>
    <w:rsid w:val="009E4180"/>
    <w:rsid w:val="009E4E6E"/>
    <w:rsid w:val="009E5496"/>
    <w:rsid w:val="009E5C2F"/>
    <w:rsid w:val="009E6E43"/>
    <w:rsid w:val="009E6E4D"/>
    <w:rsid w:val="009E70A4"/>
    <w:rsid w:val="009F04E4"/>
    <w:rsid w:val="009F427E"/>
    <w:rsid w:val="009F51F3"/>
    <w:rsid w:val="009F54EF"/>
    <w:rsid w:val="009F63B6"/>
    <w:rsid w:val="009F7B4B"/>
    <w:rsid w:val="00A01013"/>
    <w:rsid w:val="00A01073"/>
    <w:rsid w:val="00A011FD"/>
    <w:rsid w:val="00A042A8"/>
    <w:rsid w:val="00A04992"/>
    <w:rsid w:val="00A05605"/>
    <w:rsid w:val="00A06646"/>
    <w:rsid w:val="00A112C6"/>
    <w:rsid w:val="00A11621"/>
    <w:rsid w:val="00A11DD3"/>
    <w:rsid w:val="00A121A2"/>
    <w:rsid w:val="00A1236A"/>
    <w:rsid w:val="00A12605"/>
    <w:rsid w:val="00A13340"/>
    <w:rsid w:val="00A13912"/>
    <w:rsid w:val="00A13CE0"/>
    <w:rsid w:val="00A13F18"/>
    <w:rsid w:val="00A1461A"/>
    <w:rsid w:val="00A147AA"/>
    <w:rsid w:val="00A155F8"/>
    <w:rsid w:val="00A15F9F"/>
    <w:rsid w:val="00A162A6"/>
    <w:rsid w:val="00A1787A"/>
    <w:rsid w:val="00A2005B"/>
    <w:rsid w:val="00A2158B"/>
    <w:rsid w:val="00A21D71"/>
    <w:rsid w:val="00A22764"/>
    <w:rsid w:val="00A227BB"/>
    <w:rsid w:val="00A22AB3"/>
    <w:rsid w:val="00A22B62"/>
    <w:rsid w:val="00A22B78"/>
    <w:rsid w:val="00A23342"/>
    <w:rsid w:val="00A23C41"/>
    <w:rsid w:val="00A23CE2"/>
    <w:rsid w:val="00A246F7"/>
    <w:rsid w:val="00A24E2F"/>
    <w:rsid w:val="00A25AE5"/>
    <w:rsid w:val="00A26442"/>
    <w:rsid w:val="00A26EF7"/>
    <w:rsid w:val="00A2726E"/>
    <w:rsid w:val="00A30491"/>
    <w:rsid w:val="00A31B64"/>
    <w:rsid w:val="00A320AA"/>
    <w:rsid w:val="00A33003"/>
    <w:rsid w:val="00A338A2"/>
    <w:rsid w:val="00A34005"/>
    <w:rsid w:val="00A341D0"/>
    <w:rsid w:val="00A34D42"/>
    <w:rsid w:val="00A37002"/>
    <w:rsid w:val="00A3741C"/>
    <w:rsid w:val="00A404D3"/>
    <w:rsid w:val="00A4102A"/>
    <w:rsid w:val="00A41065"/>
    <w:rsid w:val="00A41B33"/>
    <w:rsid w:val="00A41C10"/>
    <w:rsid w:val="00A42131"/>
    <w:rsid w:val="00A43117"/>
    <w:rsid w:val="00A4355E"/>
    <w:rsid w:val="00A437C4"/>
    <w:rsid w:val="00A45009"/>
    <w:rsid w:val="00A465D1"/>
    <w:rsid w:val="00A46D27"/>
    <w:rsid w:val="00A46FED"/>
    <w:rsid w:val="00A47D33"/>
    <w:rsid w:val="00A512EE"/>
    <w:rsid w:val="00A52023"/>
    <w:rsid w:val="00A520D9"/>
    <w:rsid w:val="00A5347C"/>
    <w:rsid w:val="00A550A6"/>
    <w:rsid w:val="00A55310"/>
    <w:rsid w:val="00A61760"/>
    <w:rsid w:val="00A61A26"/>
    <w:rsid w:val="00A637F4"/>
    <w:rsid w:val="00A649B1"/>
    <w:rsid w:val="00A64D51"/>
    <w:rsid w:val="00A64DA0"/>
    <w:rsid w:val="00A64FE0"/>
    <w:rsid w:val="00A6537D"/>
    <w:rsid w:val="00A653A3"/>
    <w:rsid w:val="00A65404"/>
    <w:rsid w:val="00A672AF"/>
    <w:rsid w:val="00A672EF"/>
    <w:rsid w:val="00A6764D"/>
    <w:rsid w:val="00A6783D"/>
    <w:rsid w:val="00A7149B"/>
    <w:rsid w:val="00A71936"/>
    <w:rsid w:val="00A71B40"/>
    <w:rsid w:val="00A72C2E"/>
    <w:rsid w:val="00A73C45"/>
    <w:rsid w:val="00A74FB6"/>
    <w:rsid w:val="00A761AF"/>
    <w:rsid w:val="00A7684D"/>
    <w:rsid w:val="00A80E17"/>
    <w:rsid w:val="00A814BC"/>
    <w:rsid w:val="00A81899"/>
    <w:rsid w:val="00A82FD2"/>
    <w:rsid w:val="00A84087"/>
    <w:rsid w:val="00A86833"/>
    <w:rsid w:val="00A86DCB"/>
    <w:rsid w:val="00A870CE"/>
    <w:rsid w:val="00A877D6"/>
    <w:rsid w:val="00A87FF1"/>
    <w:rsid w:val="00A90201"/>
    <w:rsid w:val="00A910AE"/>
    <w:rsid w:val="00A91554"/>
    <w:rsid w:val="00A9167D"/>
    <w:rsid w:val="00A92446"/>
    <w:rsid w:val="00A92BCD"/>
    <w:rsid w:val="00A94555"/>
    <w:rsid w:val="00A94562"/>
    <w:rsid w:val="00A9462E"/>
    <w:rsid w:val="00A94ABA"/>
    <w:rsid w:val="00A965FE"/>
    <w:rsid w:val="00A96E72"/>
    <w:rsid w:val="00A97F2C"/>
    <w:rsid w:val="00AA0CDF"/>
    <w:rsid w:val="00AA0D48"/>
    <w:rsid w:val="00AA123A"/>
    <w:rsid w:val="00AA15A2"/>
    <w:rsid w:val="00AA1703"/>
    <w:rsid w:val="00AA1B0E"/>
    <w:rsid w:val="00AA1B1C"/>
    <w:rsid w:val="00AA25E1"/>
    <w:rsid w:val="00AA4460"/>
    <w:rsid w:val="00AA45EC"/>
    <w:rsid w:val="00AA47B6"/>
    <w:rsid w:val="00AA4DC1"/>
    <w:rsid w:val="00AA4ECE"/>
    <w:rsid w:val="00AA5077"/>
    <w:rsid w:val="00AA5D6D"/>
    <w:rsid w:val="00AB0BF1"/>
    <w:rsid w:val="00AB0C24"/>
    <w:rsid w:val="00AB0F6C"/>
    <w:rsid w:val="00AB0F99"/>
    <w:rsid w:val="00AB1586"/>
    <w:rsid w:val="00AB16CE"/>
    <w:rsid w:val="00AB1A75"/>
    <w:rsid w:val="00AB2C2B"/>
    <w:rsid w:val="00AB329E"/>
    <w:rsid w:val="00AB3CC7"/>
    <w:rsid w:val="00AB4786"/>
    <w:rsid w:val="00AB4E17"/>
    <w:rsid w:val="00AB5307"/>
    <w:rsid w:val="00AB59DC"/>
    <w:rsid w:val="00AB6113"/>
    <w:rsid w:val="00AC163B"/>
    <w:rsid w:val="00AC3F23"/>
    <w:rsid w:val="00AC4198"/>
    <w:rsid w:val="00AC5CA7"/>
    <w:rsid w:val="00AC6058"/>
    <w:rsid w:val="00AC7D7E"/>
    <w:rsid w:val="00AD2063"/>
    <w:rsid w:val="00AD3919"/>
    <w:rsid w:val="00AD4EC3"/>
    <w:rsid w:val="00AD5ABD"/>
    <w:rsid w:val="00AD660D"/>
    <w:rsid w:val="00AD7D5E"/>
    <w:rsid w:val="00AE021C"/>
    <w:rsid w:val="00AE181F"/>
    <w:rsid w:val="00AE19E8"/>
    <w:rsid w:val="00AE1E9B"/>
    <w:rsid w:val="00AE2BA5"/>
    <w:rsid w:val="00AE3205"/>
    <w:rsid w:val="00AE400F"/>
    <w:rsid w:val="00AE4870"/>
    <w:rsid w:val="00AE4B91"/>
    <w:rsid w:val="00AE52F8"/>
    <w:rsid w:val="00AE5512"/>
    <w:rsid w:val="00AE556C"/>
    <w:rsid w:val="00AE560A"/>
    <w:rsid w:val="00AE56B1"/>
    <w:rsid w:val="00AE6502"/>
    <w:rsid w:val="00AE6B8F"/>
    <w:rsid w:val="00AE6D09"/>
    <w:rsid w:val="00AF4B1F"/>
    <w:rsid w:val="00AF53C1"/>
    <w:rsid w:val="00AF57FB"/>
    <w:rsid w:val="00AF57FE"/>
    <w:rsid w:val="00AF725F"/>
    <w:rsid w:val="00AF7A7C"/>
    <w:rsid w:val="00B00B52"/>
    <w:rsid w:val="00B01660"/>
    <w:rsid w:val="00B02070"/>
    <w:rsid w:val="00B032E3"/>
    <w:rsid w:val="00B05743"/>
    <w:rsid w:val="00B0709B"/>
    <w:rsid w:val="00B0759F"/>
    <w:rsid w:val="00B100FE"/>
    <w:rsid w:val="00B10477"/>
    <w:rsid w:val="00B104D2"/>
    <w:rsid w:val="00B106FF"/>
    <w:rsid w:val="00B110E3"/>
    <w:rsid w:val="00B148EB"/>
    <w:rsid w:val="00B15AE6"/>
    <w:rsid w:val="00B17B81"/>
    <w:rsid w:val="00B17F52"/>
    <w:rsid w:val="00B213F5"/>
    <w:rsid w:val="00B214C6"/>
    <w:rsid w:val="00B21E9C"/>
    <w:rsid w:val="00B22368"/>
    <w:rsid w:val="00B224B6"/>
    <w:rsid w:val="00B22F40"/>
    <w:rsid w:val="00B23A0C"/>
    <w:rsid w:val="00B23DA9"/>
    <w:rsid w:val="00B276DE"/>
    <w:rsid w:val="00B27A0B"/>
    <w:rsid w:val="00B30282"/>
    <w:rsid w:val="00B318B5"/>
    <w:rsid w:val="00B32FE9"/>
    <w:rsid w:val="00B349A4"/>
    <w:rsid w:val="00B35404"/>
    <w:rsid w:val="00B359D4"/>
    <w:rsid w:val="00B378AF"/>
    <w:rsid w:val="00B408B6"/>
    <w:rsid w:val="00B41940"/>
    <w:rsid w:val="00B41E63"/>
    <w:rsid w:val="00B424DD"/>
    <w:rsid w:val="00B42A2F"/>
    <w:rsid w:val="00B42B87"/>
    <w:rsid w:val="00B437DF"/>
    <w:rsid w:val="00B44C36"/>
    <w:rsid w:val="00B45227"/>
    <w:rsid w:val="00B45455"/>
    <w:rsid w:val="00B45B12"/>
    <w:rsid w:val="00B45B9F"/>
    <w:rsid w:val="00B45CCF"/>
    <w:rsid w:val="00B479AD"/>
    <w:rsid w:val="00B5101A"/>
    <w:rsid w:val="00B51EDB"/>
    <w:rsid w:val="00B522EE"/>
    <w:rsid w:val="00B537F1"/>
    <w:rsid w:val="00B54291"/>
    <w:rsid w:val="00B542DA"/>
    <w:rsid w:val="00B55880"/>
    <w:rsid w:val="00B6007D"/>
    <w:rsid w:val="00B607AC"/>
    <w:rsid w:val="00B610A3"/>
    <w:rsid w:val="00B623A4"/>
    <w:rsid w:val="00B62D12"/>
    <w:rsid w:val="00B633EB"/>
    <w:rsid w:val="00B63C02"/>
    <w:rsid w:val="00B64B54"/>
    <w:rsid w:val="00B64F44"/>
    <w:rsid w:val="00B65B04"/>
    <w:rsid w:val="00B65D72"/>
    <w:rsid w:val="00B66774"/>
    <w:rsid w:val="00B66927"/>
    <w:rsid w:val="00B67C64"/>
    <w:rsid w:val="00B7170B"/>
    <w:rsid w:val="00B71DC6"/>
    <w:rsid w:val="00B73862"/>
    <w:rsid w:val="00B73F43"/>
    <w:rsid w:val="00B74C50"/>
    <w:rsid w:val="00B75BBF"/>
    <w:rsid w:val="00B77802"/>
    <w:rsid w:val="00B77F63"/>
    <w:rsid w:val="00B81680"/>
    <w:rsid w:val="00B81CDC"/>
    <w:rsid w:val="00B825FF"/>
    <w:rsid w:val="00B82FDF"/>
    <w:rsid w:val="00B8314F"/>
    <w:rsid w:val="00B83C85"/>
    <w:rsid w:val="00B83ED5"/>
    <w:rsid w:val="00B8410A"/>
    <w:rsid w:val="00B845A8"/>
    <w:rsid w:val="00B84B0E"/>
    <w:rsid w:val="00B85BB8"/>
    <w:rsid w:val="00B86D9E"/>
    <w:rsid w:val="00B87502"/>
    <w:rsid w:val="00B87D60"/>
    <w:rsid w:val="00B90305"/>
    <w:rsid w:val="00B90969"/>
    <w:rsid w:val="00B90EA6"/>
    <w:rsid w:val="00B92DCA"/>
    <w:rsid w:val="00B94401"/>
    <w:rsid w:val="00B95171"/>
    <w:rsid w:val="00B954A2"/>
    <w:rsid w:val="00B95A11"/>
    <w:rsid w:val="00B95F69"/>
    <w:rsid w:val="00B96183"/>
    <w:rsid w:val="00B961DA"/>
    <w:rsid w:val="00BA0CEE"/>
    <w:rsid w:val="00BA1B6E"/>
    <w:rsid w:val="00BA308C"/>
    <w:rsid w:val="00BA3698"/>
    <w:rsid w:val="00BA4505"/>
    <w:rsid w:val="00BA4E02"/>
    <w:rsid w:val="00BA5412"/>
    <w:rsid w:val="00BA54C6"/>
    <w:rsid w:val="00BA5BA2"/>
    <w:rsid w:val="00BA6B66"/>
    <w:rsid w:val="00BA6D1A"/>
    <w:rsid w:val="00BA6E48"/>
    <w:rsid w:val="00BA6F86"/>
    <w:rsid w:val="00BA78DD"/>
    <w:rsid w:val="00BB0145"/>
    <w:rsid w:val="00BB18DD"/>
    <w:rsid w:val="00BB18E4"/>
    <w:rsid w:val="00BB2258"/>
    <w:rsid w:val="00BB35E1"/>
    <w:rsid w:val="00BB402F"/>
    <w:rsid w:val="00BC03D4"/>
    <w:rsid w:val="00BC04CB"/>
    <w:rsid w:val="00BC04E7"/>
    <w:rsid w:val="00BC133D"/>
    <w:rsid w:val="00BC4E25"/>
    <w:rsid w:val="00BC5AFC"/>
    <w:rsid w:val="00BC6768"/>
    <w:rsid w:val="00BC71AD"/>
    <w:rsid w:val="00BD058F"/>
    <w:rsid w:val="00BD05B5"/>
    <w:rsid w:val="00BD08FB"/>
    <w:rsid w:val="00BD104C"/>
    <w:rsid w:val="00BD1E0F"/>
    <w:rsid w:val="00BD2975"/>
    <w:rsid w:val="00BD350B"/>
    <w:rsid w:val="00BD3A89"/>
    <w:rsid w:val="00BD4440"/>
    <w:rsid w:val="00BD4842"/>
    <w:rsid w:val="00BD7C9E"/>
    <w:rsid w:val="00BE0AF6"/>
    <w:rsid w:val="00BE1359"/>
    <w:rsid w:val="00BE1F03"/>
    <w:rsid w:val="00BE3200"/>
    <w:rsid w:val="00BE33AE"/>
    <w:rsid w:val="00BE3F0C"/>
    <w:rsid w:val="00BE4101"/>
    <w:rsid w:val="00BE41A7"/>
    <w:rsid w:val="00BE4C0A"/>
    <w:rsid w:val="00BE58A7"/>
    <w:rsid w:val="00BE6684"/>
    <w:rsid w:val="00BF05AF"/>
    <w:rsid w:val="00BF185E"/>
    <w:rsid w:val="00BF1CEE"/>
    <w:rsid w:val="00BF2218"/>
    <w:rsid w:val="00BF2C95"/>
    <w:rsid w:val="00BF3056"/>
    <w:rsid w:val="00BF3189"/>
    <w:rsid w:val="00BF3948"/>
    <w:rsid w:val="00BF4001"/>
    <w:rsid w:val="00BF4257"/>
    <w:rsid w:val="00BF4C0E"/>
    <w:rsid w:val="00BF612F"/>
    <w:rsid w:val="00BF622A"/>
    <w:rsid w:val="00BF6729"/>
    <w:rsid w:val="00BF709C"/>
    <w:rsid w:val="00BF7843"/>
    <w:rsid w:val="00BF7980"/>
    <w:rsid w:val="00BF7ABC"/>
    <w:rsid w:val="00C00986"/>
    <w:rsid w:val="00C03259"/>
    <w:rsid w:val="00C034C4"/>
    <w:rsid w:val="00C0426B"/>
    <w:rsid w:val="00C045DF"/>
    <w:rsid w:val="00C046E0"/>
    <w:rsid w:val="00C047F8"/>
    <w:rsid w:val="00C0597C"/>
    <w:rsid w:val="00C061FE"/>
    <w:rsid w:val="00C06DD6"/>
    <w:rsid w:val="00C10116"/>
    <w:rsid w:val="00C11554"/>
    <w:rsid w:val="00C12AAC"/>
    <w:rsid w:val="00C13595"/>
    <w:rsid w:val="00C13CAF"/>
    <w:rsid w:val="00C13F4E"/>
    <w:rsid w:val="00C144F1"/>
    <w:rsid w:val="00C1491F"/>
    <w:rsid w:val="00C17AD1"/>
    <w:rsid w:val="00C17F45"/>
    <w:rsid w:val="00C200A0"/>
    <w:rsid w:val="00C20EEC"/>
    <w:rsid w:val="00C212DA"/>
    <w:rsid w:val="00C21CB7"/>
    <w:rsid w:val="00C225BB"/>
    <w:rsid w:val="00C23957"/>
    <w:rsid w:val="00C246E6"/>
    <w:rsid w:val="00C25500"/>
    <w:rsid w:val="00C25AD5"/>
    <w:rsid w:val="00C2671B"/>
    <w:rsid w:val="00C269B0"/>
    <w:rsid w:val="00C26B64"/>
    <w:rsid w:val="00C26D43"/>
    <w:rsid w:val="00C278D6"/>
    <w:rsid w:val="00C3173E"/>
    <w:rsid w:val="00C319FE"/>
    <w:rsid w:val="00C31C19"/>
    <w:rsid w:val="00C31F61"/>
    <w:rsid w:val="00C31FF8"/>
    <w:rsid w:val="00C321BC"/>
    <w:rsid w:val="00C32225"/>
    <w:rsid w:val="00C35173"/>
    <w:rsid w:val="00C35E3C"/>
    <w:rsid w:val="00C35EB3"/>
    <w:rsid w:val="00C35EE7"/>
    <w:rsid w:val="00C36308"/>
    <w:rsid w:val="00C36B0C"/>
    <w:rsid w:val="00C402C9"/>
    <w:rsid w:val="00C40CC5"/>
    <w:rsid w:val="00C41281"/>
    <w:rsid w:val="00C448FA"/>
    <w:rsid w:val="00C4524E"/>
    <w:rsid w:val="00C4622E"/>
    <w:rsid w:val="00C463D4"/>
    <w:rsid w:val="00C46548"/>
    <w:rsid w:val="00C46C6C"/>
    <w:rsid w:val="00C504AE"/>
    <w:rsid w:val="00C50A78"/>
    <w:rsid w:val="00C520EA"/>
    <w:rsid w:val="00C52C23"/>
    <w:rsid w:val="00C544EE"/>
    <w:rsid w:val="00C574D5"/>
    <w:rsid w:val="00C605F9"/>
    <w:rsid w:val="00C61C4A"/>
    <w:rsid w:val="00C629E3"/>
    <w:rsid w:val="00C64253"/>
    <w:rsid w:val="00C654D2"/>
    <w:rsid w:val="00C66602"/>
    <w:rsid w:val="00C7037D"/>
    <w:rsid w:val="00C72A59"/>
    <w:rsid w:val="00C73F32"/>
    <w:rsid w:val="00C741BD"/>
    <w:rsid w:val="00C75273"/>
    <w:rsid w:val="00C7587B"/>
    <w:rsid w:val="00C77371"/>
    <w:rsid w:val="00C77B86"/>
    <w:rsid w:val="00C77CFF"/>
    <w:rsid w:val="00C83752"/>
    <w:rsid w:val="00C83D1F"/>
    <w:rsid w:val="00C841C2"/>
    <w:rsid w:val="00C84718"/>
    <w:rsid w:val="00C84A1F"/>
    <w:rsid w:val="00C85DAE"/>
    <w:rsid w:val="00C87462"/>
    <w:rsid w:val="00C91CC0"/>
    <w:rsid w:val="00C92032"/>
    <w:rsid w:val="00C9312A"/>
    <w:rsid w:val="00C9317A"/>
    <w:rsid w:val="00C93700"/>
    <w:rsid w:val="00C93C6C"/>
    <w:rsid w:val="00C9477E"/>
    <w:rsid w:val="00C9699A"/>
    <w:rsid w:val="00C96FF7"/>
    <w:rsid w:val="00CA0CA3"/>
    <w:rsid w:val="00CA0E8D"/>
    <w:rsid w:val="00CA147B"/>
    <w:rsid w:val="00CA17EB"/>
    <w:rsid w:val="00CA180C"/>
    <w:rsid w:val="00CA376D"/>
    <w:rsid w:val="00CA39B0"/>
    <w:rsid w:val="00CA3B26"/>
    <w:rsid w:val="00CA54B8"/>
    <w:rsid w:val="00CA6B18"/>
    <w:rsid w:val="00CA71FD"/>
    <w:rsid w:val="00CA7576"/>
    <w:rsid w:val="00CA7B1E"/>
    <w:rsid w:val="00CA7ED0"/>
    <w:rsid w:val="00CB07A0"/>
    <w:rsid w:val="00CB1721"/>
    <w:rsid w:val="00CB22B2"/>
    <w:rsid w:val="00CB2626"/>
    <w:rsid w:val="00CB29CE"/>
    <w:rsid w:val="00CB2CEB"/>
    <w:rsid w:val="00CB609E"/>
    <w:rsid w:val="00CB7462"/>
    <w:rsid w:val="00CC01F7"/>
    <w:rsid w:val="00CC0C79"/>
    <w:rsid w:val="00CC1D94"/>
    <w:rsid w:val="00CC2358"/>
    <w:rsid w:val="00CC2B30"/>
    <w:rsid w:val="00CC2C36"/>
    <w:rsid w:val="00CC3EE2"/>
    <w:rsid w:val="00CC447E"/>
    <w:rsid w:val="00CC4C8B"/>
    <w:rsid w:val="00CC56DF"/>
    <w:rsid w:val="00CC5DA3"/>
    <w:rsid w:val="00CC75F9"/>
    <w:rsid w:val="00CC7619"/>
    <w:rsid w:val="00CC7E93"/>
    <w:rsid w:val="00CC7F00"/>
    <w:rsid w:val="00CD033C"/>
    <w:rsid w:val="00CD0964"/>
    <w:rsid w:val="00CD0A1C"/>
    <w:rsid w:val="00CD145D"/>
    <w:rsid w:val="00CD151C"/>
    <w:rsid w:val="00CD3CFA"/>
    <w:rsid w:val="00CD5718"/>
    <w:rsid w:val="00CD608A"/>
    <w:rsid w:val="00CD7492"/>
    <w:rsid w:val="00CD791E"/>
    <w:rsid w:val="00CE2895"/>
    <w:rsid w:val="00CE2AAB"/>
    <w:rsid w:val="00CE366E"/>
    <w:rsid w:val="00CE3A6B"/>
    <w:rsid w:val="00CE3CFB"/>
    <w:rsid w:val="00CE4121"/>
    <w:rsid w:val="00CE458A"/>
    <w:rsid w:val="00CE6A5E"/>
    <w:rsid w:val="00CE7B64"/>
    <w:rsid w:val="00CF0357"/>
    <w:rsid w:val="00CF03E1"/>
    <w:rsid w:val="00CF1DB3"/>
    <w:rsid w:val="00CF2834"/>
    <w:rsid w:val="00CF3016"/>
    <w:rsid w:val="00CF37CD"/>
    <w:rsid w:val="00CF4296"/>
    <w:rsid w:val="00CF433F"/>
    <w:rsid w:val="00CF4CC3"/>
    <w:rsid w:val="00CF7722"/>
    <w:rsid w:val="00CF786E"/>
    <w:rsid w:val="00CF7FFE"/>
    <w:rsid w:val="00D00211"/>
    <w:rsid w:val="00D006D1"/>
    <w:rsid w:val="00D019BC"/>
    <w:rsid w:val="00D025AE"/>
    <w:rsid w:val="00D02BB5"/>
    <w:rsid w:val="00D02DEF"/>
    <w:rsid w:val="00D06309"/>
    <w:rsid w:val="00D07105"/>
    <w:rsid w:val="00D0710D"/>
    <w:rsid w:val="00D1000A"/>
    <w:rsid w:val="00D102CF"/>
    <w:rsid w:val="00D1072D"/>
    <w:rsid w:val="00D15BC5"/>
    <w:rsid w:val="00D15BE1"/>
    <w:rsid w:val="00D17B39"/>
    <w:rsid w:val="00D20CB0"/>
    <w:rsid w:val="00D20D7A"/>
    <w:rsid w:val="00D21CC2"/>
    <w:rsid w:val="00D22711"/>
    <w:rsid w:val="00D22B6E"/>
    <w:rsid w:val="00D234F8"/>
    <w:rsid w:val="00D23AB2"/>
    <w:rsid w:val="00D25D32"/>
    <w:rsid w:val="00D26727"/>
    <w:rsid w:val="00D26C26"/>
    <w:rsid w:val="00D31420"/>
    <w:rsid w:val="00D326CF"/>
    <w:rsid w:val="00D32DE5"/>
    <w:rsid w:val="00D33AC2"/>
    <w:rsid w:val="00D33D1C"/>
    <w:rsid w:val="00D34638"/>
    <w:rsid w:val="00D346CF"/>
    <w:rsid w:val="00D34F67"/>
    <w:rsid w:val="00D35037"/>
    <w:rsid w:val="00D351EA"/>
    <w:rsid w:val="00D351F1"/>
    <w:rsid w:val="00D36CA5"/>
    <w:rsid w:val="00D40288"/>
    <w:rsid w:val="00D416DE"/>
    <w:rsid w:val="00D41CC0"/>
    <w:rsid w:val="00D43403"/>
    <w:rsid w:val="00D46846"/>
    <w:rsid w:val="00D46D37"/>
    <w:rsid w:val="00D4716C"/>
    <w:rsid w:val="00D477B4"/>
    <w:rsid w:val="00D479B1"/>
    <w:rsid w:val="00D47A49"/>
    <w:rsid w:val="00D47F3A"/>
    <w:rsid w:val="00D5044D"/>
    <w:rsid w:val="00D505DA"/>
    <w:rsid w:val="00D50A6B"/>
    <w:rsid w:val="00D50B76"/>
    <w:rsid w:val="00D51AAC"/>
    <w:rsid w:val="00D52190"/>
    <w:rsid w:val="00D5270B"/>
    <w:rsid w:val="00D52C2B"/>
    <w:rsid w:val="00D53ADC"/>
    <w:rsid w:val="00D53DF3"/>
    <w:rsid w:val="00D550B6"/>
    <w:rsid w:val="00D550B7"/>
    <w:rsid w:val="00D56478"/>
    <w:rsid w:val="00D574AF"/>
    <w:rsid w:val="00D602D1"/>
    <w:rsid w:val="00D60A7D"/>
    <w:rsid w:val="00D61773"/>
    <w:rsid w:val="00D619F5"/>
    <w:rsid w:val="00D620F6"/>
    <w:rsid w:val="00D6210B"/>
    <w:rsid w:val="00D62E71"/>
    <w:rsid w:val="00D6355A"/>
    <w:rsid w:val="00D6430D"/>
    <w:rsid w:val="00D6453B"/>
    <w:rsid w:val="00D64BA4"/>
    <w:rsid w:val="00D64D82"/>
    <w:rsid w:val="00D64F44"/>
    <w:rsid w:val="00D66188"/>
    <w:rsid w:val="00D665D1"/>
    <w:rsid w:val="00D67546"/>
    <w:rsid w:val="00D70B37"/>
    <w:rsid w:val="00D713C6"/>
    <w:rsid w:val="00D71EEE"/>
    <w:rsid w:val="00D729B4"/>
    <w:rsid w:val="00D72B34"/>
    <w:rsid w:val="00D731F6"/>
    <w:rsid w:val="00D740CA"/>
    <w:rsid w:val="00D74724"/>
    <w:rsid w:val="00D76E06"/>
    <w:rsid w:val="00D77CDB"/>
    <w:rsid w:val="00D8218E"/>
    <w:rsid w:val="00D83036"/>
    <w:rsid w:val="00D856AA"/>
    <w:rsid w:val="00D85728"/>
    <w:rsid w:val="00D85EBB"/>
    <w:rsid w:val="00D87538"/>
    <w:rsid w:val="00D87D0F"/>
    <w:rsid w:val="00D903FB"/>
    <w:rsid w:val="00D9058E"/>
    <w:rsid w:val="00D90AF9"/>
    <w:rsid w:val="00D90D0D"/>
    <w:rsid w:val="00D90EA6"/>
    <w:rsid w:val="00D91296"/>
    <w:rsid w:val="00D91821"/>
    <w:rsid w:val="00D92361"/>
    <w:rsid w:val="00D93C59"/>
    <w:rsid w:val="00D95481"/>
    <w:rsid w:val="00D95686"/>
    <w:rsid w:val="00D967A3"/>
    <w:rsid w:val="00D9724B"/>
    <w:rsid w:val="00D97A23"/>
    <w:rsid w:val="00DA040F"/>
    <w:rsid w:val="00DA1CD1"/>
    <w:rsid w:val="00DA22FC"/>
    <w:rsid w:val="00DA2F84"/>
    <w:rsid w:val="00DA34B4"/>
    <w:rsid w:val="00DA555A"/>
    <w:rsid w:val="00DA55DD"/>
    <w:rsid w:val="00DB1A3D"/>
    <w:rsid w:val="00DB3CD2"/>
    <w:rsid w:val="00DB5003"/>
    <w:rsid w:val="00DB53DA"/>
    <w:rsid w:val="00DB559F"/>
    <w:rsid w:val="00DB6227"/>
    <w:rsid w:val="00DC1363"/>
    <w:rsid w:val="00DC250F"/>
    <w:rsid w:val="00DC3900"/>
    <w:rsid w:val="00DC414E"/>
    <w:rsid w:val="00DC4782"/>
    <w:rsid w:val="00DC4C13"/>
    <w:rsid w:val="00DC4FDC"/>
    <w:rsid w:val="00DC5F7A"/>
    <w:rsid w:val="00DC73BF"/>
    <w:rsid w:val="00DC74D9"/>
    <w:rsid w:val="00DC7A13"/>
    <w:rsid w:val="00DC7ADC"/>
    <w:rsid w:val="00DD0DD5"/>
    <w:rsid w:val="00DD16CD"/>
    <w:rsid w:val="00DD1702"/>
    <w:rsid w:val="00DD2433"/>
    <w:rsid w:val="00DD2FD3"/>
    <w:rsid w:val="00DD35DF"/>
    <w:rsid w:val="00DD5794"/>
    <w:rsid w:val="00DD6956"/>
    <w:rsid w:val="00DD6A40"/>
    <w:rsid w:val="00DD6D75"/>
    <w:rsid w:val="00DD73D6"/>
    <w:rsid w:val="00DE0296"/>
    <w:rsid w:val="00DE05C7"/>
    <w:rsid w:val="00DE0C77"/>
    <w:rsid w:val="00DE11E3"/>
    <w:rsid w:val="00DE1425"/>
    <w:rsid w:val="00DE2162"/>
    <w:rsid w:val="00DE2B39"/>
    <w:rsid w:val="00DE2EF4"/>
    <w:rsid w:val="00DE3FA1"/>
    <w:rsid w:val="00DE4291"/>
    <w:rsid w:val="00DE56F6"/>
    <w:rsid w:val="00DE58ED"/>
    <w:rsid w:val="00DE5973"/>
    <w:rsid w:val="00DE5FA4"/>
    <w:rsid w:val="00DE7064"/>
    <w:rsid w:val="00DE73DD"/>
    <w:rsid w:val="00DF1363"/>
    <w:rsid w:val="00DF1DCB"/>
    <w:rsid w:val="00DF2212"/>
    <w:rsid w:val="00DF27D5"/>
    <w:rsid w:val="00DF2997"/>
    <w:rsid w:val="00DF3D5B"/>
    <w:rsid w:val="00DF4295"/>
    <w:rsid w:val="00DF42FA"/>
    <w:rsid w:val="00DF5C6C"/>
    <w:rsid w:val="00DF6B17"/>
    <w:rsid w:val="00DF75A0"/>
    <w:rsid w:val="00DF7C91"/>
    <w:rsid w:val="00E002D5"/>
    <w:rsid w:val="00E014CA"/>
    <w:rsid w:val="00E031B8"/>
    <w:rsid w:val="00E032B1"/>
    <w:rsid w:val="00E074C9"/>
    <w:rsid w:val="00E07734"/>
    <w:rsid w:val="00E07771"/>
    <w:rsid w:val="00E077F3"/>
    <w:rsid w:val="00E10174"/>
    <w:rsid w:val="00E10180"/>
    <w:rsid w:val="00E102CE"/>
    <w:rsid w:val="00E103D7"/>
    <w:rsid w:val="00E10BC4"/>
    <w:rsid w:val="00E12D1C"/>
    <w:rsid w:val="00E13CB6"/>
    <w:rsid w:val="00E13FA5"/>
    <w:rsid w:val="00E1415D"/>
    <w:rsid w:val="00E16355"/>
    <w:rsid w:val="00E17B6B"/>
    <w:rsid w:val="00E17DA9"/>
    <w:rsid w:val="00E17E79"/>
    <w:rsid w:val="00E201F9"/>
    <w:rsid w:val="00E20F0D"/>
    <w:rsid w:val="00E213BD"/>
    <w:rsid w:val="00E22874"/>
    <w:rsid w:val="00E23D32"/>
    <w:rsid w:val="00E244EE"/>
    <w:rsid w:val="00E24555"/>
    <w:rsid w:val="00E24D94"/>
    <w:rsid w:val="00E268B0"/>
    <w:rsid w:val="00E30107"/>
    <w:rsid w:val="00E31494"/>
    <w:rsid w:val="00E323E9"/>
    <w:rsid w:val="00E32D70"/>
    <w:rsid w:val="00E32FB6"/>
    <w:rsid w:val="00E34018"/>
    <w:rsid w:val="00E3665D"/>
    <w:rsid w:val="00E36E44"/>
    <w:rsid w:val="00E3775D"/>
    <w:rsid w:val="00E37C1B"/>
    <w:rsid w:val="00E40301"/>
    <w:rsid w:val="00E40B4D"/>
    <w:rsid w:val="00E4186C"/>
    <w:rsid w:val="00E41F9D"/>
    <w:rsid w:val="00E4237A"/>
    <w:rsid w:val="00E423ED"/>
    <w:rsid w:val="00E437D2"/>
    <w:rsid w:val="00E43BF9"/>
    <w:rsid w:val="00E44515"/>
    <w:rsid w:val="00E449A2"/>
    <w:rsid w:val="00E44BC4"/>
    <w:rsid w:val="00E45B15"/>
    <w:rsid w:val="00E45D28"/>
    <w:rsid w:val="00E46CEF"/>
    <w:rsid w:val="00E47BC6"/>
    <w:rsid w:val="00E47DD2"/>
    <w:rsid w:val="00E5182E"/>
    <w:rsid w:val="00E518A0"/>
    <w:rsid w:val="00E51930"/>
    <w:rsid w:val="00E52053"/>
    <w:rsid w:val="00E54739"/>
    <w:rsid w:val="00E55751"/>
    <w:rsid w:val="00E55BC0"/>
    <w:rsid w:val="00E56D79"/>
    <w:rsid w:val="00E61057"/>
    <w:rsid w:val="00E6205C"/>
    <w:rsid w:val="00E63E29"/>
    <w:rsid w:val="00E64308"/>
    <w:rsid w:val="00E650CA"/>
    <w:rsid w:val="00E668E1"/>
    <w:rsid w:val="00E66D11"/>
    <w:rsid w:val="00E67186"/>
    <w:rsid w:val="00E67CAD"/>
    <w:rsid w:val="00E7180B"/>
    <w:rsid w:val="00E72CEF"/>
    <w:rsid w:val="00E733EC"/>
    <w:rsid w:val="00E7398E"/>
    <w:rsid w:val="00E74044"/>
    <w:rsid w:val="00E7443D"/>
    <w:rsid w:val="00E74730"/>
    <w:rsid w:val="00E7530B"/>
    <w:rsid w:val="00E75459"/>
    <w:rsid w:val="00E80F36"/>
    <w:rsid w:val="00E812FC"/>
    <w:rsid w:val="00E814DF"/>
    <w:rsid w:val="00E81CF0"/>
    <w:rsid w:val="00E82B69"/>
    <w:rsid w:val="00E82B94"/>
    <w:rsid w:val="00E82EAC"/>
    <w:rsid w:val="00E82ECF"/>
    <w:rsid w:val="00E8347C"/>
    <w:rsid w:val="00E83574"/>
    <w:rsid w:val="00E85AD3"/>
    <w:rsid w:val="00E860D9"/>
    <w:rsid w:val="00E865D5"/>
    <w:rsid w:val="00E874F0"/>
    <w:rsid w:val="00E922F0"/>
    <w:rsid w:val="00E93C19"/>
    <w:rsid w:val="00E94625"/>
    <w:rsid w:val="00E94DA7"/>
    <w:rsid w:val="00E94EDF"/>
    <w:rsid w:val="00E963A5"/>
    <w:rsid w:val="00E96641"/>
    <w:rsid w:val="00E96E59"/>
    <w:rsid w:val="00EA09AB"/>
    <w:rsid w:val="00EA0BB4"/>
    <w:rsid w:val="00EA2055"/>
    <w:rsid w:val="00EA2311"/>
    <w:rsid w:val="00EA350E"/>
    <w:rsid w:val="00EA3E4B"/>
    <w:rsid w:val="00EA51BD"/>
    <w:rsid w:val="00EA6525"/>
    <w:rsid w:val="00EA7B46"/>
    <w:rsid w:val="00EB0947"/>
    <w:rsid w:val="00EB45FA"/>
    <w:rsid w:val="00EB4D47"/>
    <w:rsid w:val="00EB60D0"/>
    <w:rsid w:val="00EB66EE"/>
    <w:rsid w:val="00EB695D"/>
    <w:rsid w:val="00EB6ABE"/>
    <w:rsid w:val="00EB6E40"/>
    <w:rsid w:val="00EC0A9F"/>
    <w:rsid w:val="00EC1079"/>
    <w:rsid w:val="00EC1407"/>
    <w:rsid w:val="00EC2AAD"/>
    <w:rsid w:val="00EC2F33"/>
    <w:rsid w:val="00EC376D"/>
    <w:rsid w:val="00EC577F"/>
    <w:rsid w:val="00EC76A6"/>
    <w:rsid w:val="00EC7BC3"/>
    <w:rsid w:val="00ED1148"/>
    <w:rsid w:val="00ED15F5"/>
    <w:rsid w:val="00ED1FDB"/>
    <w:rsid w:val="00ED418E"/>
    <w:rsid w:val="00ED45C4"/>
    <w:rsid w:val="00ED494C"/>
    <w:rsid w:val="00ED5CE4"/>
    <w:rsid w:val="00ED6451"/>
    <w:rsid w:val="00ED7600"/>
    <w:rsid w:val="00EE14F0"/>
    <w:rsid w:val="00EE54C9"/>
    <w:rsid w:val="00EE78A7"/>
    <w:rsid w:val="00EE7FD7"/>
    <w:rsid w:val="00EF0FEA"/>
    <w:rsid w:val="00EF167F"/>
    <w:rsid w:val="00EF232E"/>
    <w:rsid w:val="00EF5606"/>
    <w:rsid w:val="00EF5C09"/>
    <w:rsid w:val="00EF6073"/>
    <w:rsid w:val="00EF66B4"/>
    <w:rsid w:val="00EF698B"/>
    <w:rsid w:val="00EF6E37"/>
    <w:rsid w:val="00EF7050"/>
    <w:rsid w:val="00EF77A9"/>
    <w:rsid w:val="00F00459"/>
    <w:rsid w:val="00F036F5"/>
    <w:rsid w:val="00F05CF3"/>
    <w:rsid w:val="00F05DFD"/>
    <w:rsid w:val="00F06405"/>
    <w:rsid w:val="00F066B9"/>
    <w:rsid w:val="00F112FE"/>
    <w:rsid w:val="00F11591"/>
    <w:rsid w:val="00F129C1"/>
    <w:rsid w:val="00F1362C"/>
    <w:rsid w:val="00F166AE"/>
    <w:rsid w:val="00F166C9"/>
    <w:rsid w:val="00F1789F"/>
    <w:rsid w:val="00F17DD8"/>
    <w:rsid w:val="00F208CD"/>
    <w:rsid w:val="00F2224D"/>
    <w:rsid w:val="00F2289F"/>
    <w:rsid w:val="00F22A29"/>
    <w:rsid w:val="00F2356A"/>
    <w:rsid w:val="00F23E61"/>
    <w:rsid w:val="00F2532E"/>
    <w:rsid w:val="00F26431"/>
    <w:rsid w:val="00F26B17"/>
    <w:rsid w:val="00F26C36"/>
    <w:rsid w:val="00F27441"/>
    <w:rsid w:val="00F315A4"/>
    <w:rsid w:val="00F318AB"/>
    <w:rsid w:val="00F31C47"/>
    <w:rsid w:val="00F32D8E"/>
    <w:rsid w:val="00F33429"/>
    <w:rsid w:val="00F34430"/>
    <w:rsid w:val="00F37187"/>
    <w:rsid w:val="00F40321"/>
    <w:rsid w:val="00F40706"/>
    <w:rsid w:val="00F414F1"/>
    <w:rsid w:val="00F41FB2"/>
    <w:rsid w:val="00F42A09"/>
    <w:rsid w:val="00F42D2F"/>
    <w:rsid w:val="00F443E8"/>
    <w:rsid w:val="00F45AA7"/>
    <w:rsid w:val="00F45D9C"/>
    <w:rsid w:val="00F46107"/>
    <w:rsid w:val="00F508B8"/>
    <w:rsid w:val="00F51CF1"/>
    <w:rsid w:val="00F51DF1"/>
    <w:rsid w:val="00F52FFE"/>
    <w:rsid w:val="00F5335F"/>
    <w:rsid w:val="00F53DA8"/>
    <w:rsid w:val="00F5650E"/>
    <w:rsid w:val="00F56F44"/>
    <w:rsid w:val="00F57426"/>
    <w:rsid w:val="00F57A41"/>
    <w:rsid w:val="00F603A9"/>
    <w:rsid w:val="00F605CF"/>
    <w:rsid w:val="00F609CE"/>
    <w:rsid w:val="00F60A95"/>
    <w:rsid w:val="00F60DA5"/>
    <w:rsid w:val="00F6194E"/>
    <w:rsid w:val="00F62E4C"/>
    <w:rsid w:val="00F63CF8"/>
    <w:rsid w:val="00F642F3"/>
    <w:rsid w:val="00F6459F"/>
    <w:rsid w:val="00F66331"/>
    <w:rsid w:val="00F66678"/>
    <w:rsid w:val="00F66948"/>
    <w:rsid w:val="00F67FF3"/>
    <w:rsid w:val="00F70EB1"/>
    <w:rsid w:val="00F7139C"/>
    <w:rsid w:val="00F71664"/>
    <w:rsid w:val="00F727E7"/>
    <w:rsid w:val="00F72CB1"/>
    <w:rsid w:val="00F73FEB"/>
    <w:rsid w:val="00F74F51"/>
    <w:rsid w:val="00F751B8"/>
    <w:rsid w:val="00F75440"/>
    <w:rsid w:val="00F8022D"/>
    <w:rsid w:val="00F80B34"/>
    <w:rsid w:val="00F81EDD"/>
    <w:rsid w:val="00F8215E"/>
    <w:rsid w:val="00F824F5"/>
    <w:rsid w:val="00F82907"/>
    <w:rsid w:val="00F82E30"/>
    <w:rsid w:val="00F839F8"/>
    <w:rsid w:val="00F843CB"/>
    <w:rsid w:val="00F844BF"/>
    <w:rsid w:val="00F84962"/>
    <w:rsid w:val="00F85AA1"/>
    <w:rsid w:val="00F85B03"/>
    <w:rsid w:val="00F8710D"/>
    <w:rsid w:val="00F87C08"/>
    <w:rsid w:val="00F87DD4"/>
    <w:rsid w:val="00F90FAB"/>
    <w:rsid w:val="00F9254F"/>
    <w:rsid w:val="00F92A24"/>
    <w:rsid w:val="00F9374D"/>
    <w:rsid w:val="00F95005"/>
    <w:rsid w:val="00F95538"/>
    <w:rsid w:val="00FA0878"/>
    <w:rsid w:val="00FA08EC"/>
    <w:rsid w:val="00FA0969"/>
    <w:rsid w:val="00FA0FAA"/>
    <w:rsid w:val="00FA1465"/>
    <w:rsid w:val="00FA16C0"/>
    <w:rsid w:val="00FA1E72"/>
    <w:rsid w:val="00FA2C5E"/>
    <w:rsid w:val="00FA420F"/>
    <w:rsid w:val="00FA5E88"/>
    <w:rsid w:val="00FA6509"/>
    <w:rsid w:val="00FA67F2"/>
    <w:rsid w:val="00FA7074"/>
    <w:rsid w:val="00FA7D4C"/>
    <w:rsid w:val="00FA7E4F"/>
    <w:rsid w:val="00FB2275"/>
    <w:rsid w:val="00FB2A5F"/>
    <w:rsid w:val="00FB2B51"/>
    <w:rsid w:val="00FB47D6"/>
    <w:rsid w:val="00FB73CE"/>
    <w:rsid w:val="00FC29B9"/>
    <w:rsid w:val="00FC4095"/>
    <w:rsid w:val="00FC4A00"/>
    <w:rsid w:val="00FC51D7"/>
    <w:rsid w:val="00FC61C1"/>
    <w:rsid w:val="00FC6FD3"/>
    <w:rsid w:val="00FD3667"/>
    <w:rsid w:val="00FD3C70"/>
    <w:rsid w:val="00FD4695"/>
    <w:rsid w:val="00FD7B5F"/>
    <w:rsid w:val="00FE10D9"/>
    <w:rsid w:val="00FE20DE"/>
    <w:rsid w:val="00FE24AE"/>
    <w:rsid w:val="00FE305C"/>
    <w:rsid w:val="00FE306A"/>
    <w:rsid w:val="00FE3D0F"/>
    <w:rsid w:val="00FE4A3C"/>
    <w:rsid w:val="00FE5434"/>
    <w:rsid w:val="00FE5B53"/>
    <w:rsid w:val="00FE6B1A"/>
    <w:rsid w:val="00FE6F3C"/>
    <w:rsid w:val="00FE7F32"/>
    <w:rsid w:val="00FE7F5B"/>
    <w:rsid w:val="00FF0301"/>
    <w:rsid w:val="00FF0B0E"/>
    <w:rsid w:val="00FF1D82"/>
    <w:rsid w:val="00FF268F"/>
    <w:rsid w:val="00FF3836"/>
    <w:rsid w:val="00FF3DB0"/>
    <w:rsid w:val="00FF411D"/>
    <w:rsid w:val="00FF42C6"/>
    <w:rsid w:val="00FF42D4"/>
    <w:rsid w:val="00FF489F"/>
    <w:rsid w:val="00FF4CDA"/>
    <w:rsid w:val="00FF6565"/>
    <w:rsid w:val="00FF6BD4"/>
    <w:rsid w:val="00FF7D40"/>
    <w:rsid w:val="00FF7E15"/>
    <w:rsid w:val="037DF2AD"/>
    <w:rsid w:val="0AEE5EFA"/>
    <w:rsid w:val="0C9AAA1C"/>
    <w:rsid w:val="0E6DA061"/>
    <w:rsid w:val="11305581"/>
    <w:rsid w:val="1245948A"/>
    <w:rsid w:val="13658034"/>
    <w:rsid w:val="13943700"/>
    <w:rsid w:val="1446CD63"/>
    <w:rsid w:val="14883923"/>
    <w:rsid w:val="238552A7"/>
    <w:rsid w:val="2825131F"/>
    <w:rsid w:val="2A5B140A"/>
    <w:rsid w:val="2EBB3602"/>
    <w:rsid w:val="34568D34"/>
    <w:rsid w:val="34B1BB82"/>
    <w:rsid w:val="3C430A7D"/>
    <w:rsid w:val="3D6C9F4F"/>
    <w:rsid w:val="3D954A24"/>
    <w:rsid w:val="3E7DC650"/>
    <w:rsid w:val="3F572983"/>
    <w:rsid w:val="3FCC0999"/>
    <w:rsid w:val="40EA2F68"/>
    <w:rsid w:val="41547684"/>
    <w:rsid w:val="46CBA012"/>
    <w:rsid w:val="4790F4F1"/>
    <w:rsid w:val="4A842627"/>
    <w:rsid w:val="4CC1C0AF"/>
    <w:rsid w:val="4E31301B"/>
    <w:rsid w:val="4EB6ACDC"/>
    <w:rsid w:val="56D75661"/>
    <w:rsid w:val="57071440"/>
    <w:rsid w:val="5A576285"/>
    <w:rsid w:val="5F00DC68"/>
    <w:rsid w:val="5F11D26C"/>
    <w:rsid w:val="6C328A77"/>
    <w:rsid w:val="6D981658"/>
    <w:rsid w:val="6FD8DD24"/>
    <w:rsid w:val="72EE71CD"/>
    <w:rsid w:val="7341549A"/>
    <w:rsid w:val="7AF25289"/>
    <w:rsid w:val="7C48CB58"/>
    <w:rsid w:val="7EAA770E"/>
    <w:rsid w:val="7F8838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6FD701"/>
  <w15:chartTrackingRefBased/>
  <w15:docId w15:val="{D574744E-2C90-4F8E-AC59-D5F1E7F18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6229"/>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 ??,?????,????,リスト段落,Lista1,列出段落1,中等深浅网格 1 - 着色 21,R4_bullets,列表段落1,—ño’i—Ž,¥¡¡¡¡ì¬º¥¹¥È¶ÎÂä,ÁÐ³ö¶ÎÂä,¥ê¥¹¥È¶ÎÂä,1st level - Bullet List Paragraph,Lettre d'introduction,Paragrafo elenco,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E5182E"/>
    <w:pPr>
      <w:tabs>
        <w:tab w:val="left" w:pos="6369"/>
        <w:tab w:val="right" w:leader="dot" w:pos="9617"/>
      </w:tabs>
      <w:spacing w:after="100"/>
    </w:pPr>
    <w:rPr>
      <w:b/>
    </w:rPr>
  </w:style>
  <w:style w:type="paragraph" w:styleId="Header">
    <w:name w:val="header"/>
    <w:basedOn w:val="Normal"/>
    <w:link w:val="HeaderChar"/>
    <w:uiPriority w:val="99"/>
    <w:semiHidden/>
    <w:unhideWhenUsed/>
    <w:rsid w:val="002D21D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D21D5"/>
    <w:rPr>
      <w:rFonts w:ascii="Times New Roman" w:hAnsi="Times New Roman"/>
      <w:sz w:val="20"/>
      <w:lang w:val="en-GB"/>
    </w:rPr>
  </w:style>
  <w:style w:type="paragraph" w:styleId="Footer">
    <w:name w:val="footer"/>
    <w:basedOn w:val="Normal"/>
    <w:link w:val="FooterChar"/>
    <w:uiPriority w:val="99"/>
    <w:semiHidden/>
    <w:unhideWhenUsed/>
    <w:rsid w:val="002D21D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D21D5"/>
    <w:rPr>
      <w:rFonts w:ascii="Times New Roman" w:hAnsi="Times New Roman"/>
      <w:sz w:val="20"/>
      <w:lang w:val="en-GB"/>
    </w:rPr>
  </w:style>
  <w:style w:type="paragraph" w:customStyle="1" w:styleId="TAL">
    <w:name w:val="TAL"/>
    <w:basedOn w:val="Normal"/>
    <w:link w:val="TALChar"/>
    <w:rsid w:val="00BD2975"/>
    <w:pPr>
      <w:keepNext/>
      <w:keepLines/>
      <w:spacing w:after="0" w:line="240" w:lineRule="auto"/>
    </w:pPr>
    <w:rPr>
      <w:rFonts w:ascii="Arial" w:eastAsia="SimSun" w:hAnsi="Arial" w:cs="Times New Roman"/>
      <w:sz w:val="18"/>
      <w:szCs w:val="20"/>
      <w:lang w:val="x-none"/>
    </w:rPr>
  </w:style>
  <w:style w:type="paragraph" w:customStyle="1" w:styleId="TAH">
    <w:name w:val="TAH"/>
    <w:basedOn w:val="Normal"/>
    <w:link w:val="TAHCar"/>
    <w:qFormat/>
    <w:rsid w:val="00BD2975"/>
    <w:pPr>
      <w:keepNext/>
      <w:keepLines/>
      <w:spacing w:after="0" w:line="240" w:lineRule="auto"/>
      <w:jc w:val="center"/>
    </w:pPr>
    <w:rPr>
      <w:rFonts w:ascii="Arial" w:eastAsia="SimSun" w:hAnsi="Arial" w:cs="Times New Roman"/>
      <w:b/>
      <w:sz w:val="18"/>
      <w:szCs w:val="20"/>
      <w:lang w:val="x-none"/>
    </w:rPr>
  </w:style>
  <w:style w:type="paragraph" w:customStyle="1" w:styleId="TH">
    <w:name w:val="TH"/>
    <w:basedOn w:val="Normal"/>
    <w:link w:val="THChar"/>
    <w:qFormat/>
    <w:rsid w:val="00BD2975"/>
    <w:pPr>
      <w:keepNext/>
      <w:keepLines/>
      <w:spacing w:before="60" w:after="180" w:line="240" w:lineRule="auto"/>
      <w:jc w:val="center"/>
    </w:pPr>
    <w:rPr>
      <w:rFonts w:ascii="Arial" w:eastAsia="SimSun" w:hAnsi="Arial" w:cs="Times New Roman"/>
      <w:b/>
      <w:szCs w:val="20"/>
      <w:lang w:val="x-none"/>
    </w:rPr>
  </w:style>
  <w:style w:type="character" w:customStyle="1" w:styleId="THChar">
    <w:name w:val="TH Char"/>
    <w:link w:val="TH"/>
    <w:qFormat/>
    <w:rsid w:val="00BD2975"/>
    <w:rPr>
      <w:rFonts w:ascii="Arial" w:eastAsia="SimSun" w:hAnsi="Arial" w:cs="Times New Roman"/>
      <w:b/>
      <w:sz w:val="20"/>
      <w:szCs w:val="20"/>
      <w:lang w:val="x-none"/>
    </w:rPr>
  </w:style>
  <w:style w:type="character" w:customStyle="1" w:styleId="TAHCar">
    <w:name w:val="TAH Car"/>
    <w:link w:val="TAH"/>
    <w:qFormat/>
    <w:rsid w:val="00BD2975"/>
    <w:rPr>
      <w:rFonts w:ascii="Arial" w:eastAsia="SimSun" w:hAnsi="Arial" w:cs="Times New Roman"/>
      <w:b/>
      <w:sz w:val="18"/>
      <w:szCs w:val="20"/>
      <w:lang w:val="x-none"/>
    </w:rPr>
  </w:style>
  <w:style w:type="character" w:customStyle="1" w:styleId="TALChar">
    <w:name w:val="TAL Char"/>
    <w:link w:val="TAL"/>
    <w:qFormat/>
    <w:locked/>
    <w:rsid w:val="00BD2975"/>
    <w:rPr>
      <w:rFonts w:ascii="Arial" w:eastAsia="SimSun" w:hAnsi="Arial" w:cs="Times New Roman"/>
      <w:sz w:val="18"/>
      <w:szCs w:val="20"/>
      <w:lang w:val="x-none"/>
    </w:rPr>
  </w:style>
  <w:style w:type="paragraph" w:customStyle="1" w:styleId="a">
    <w:name w:val="佐藤２"/>
    <w:basedOn w:val="Normal"/>
    <w:rsid w:val="00BD2975"/>
    <w:pPr>
      <w:numPr>
        <w:numId w:val="7"/>
      </w:numPr>
      <w:spacing w:after="180" w:line="240" w:lineRule="auto"/>
    </w:pPr>
    <w:rPr>
      <w:rFonts w:eastAsia="MS Gothic" w:cs="Times New Roman"/>
      <w:sz w:val="24"/>
      <w:szCs w:val="20"/>
      <w:lang w:eastAsia="ja-JP"/>
    </w:rPr>
  </w:style>
  <w:style w:type="character" w:styleId="Mention">
    <w:name w:val="Mention"/>
    <w:basedOn w:val="DefaultParagraphFont"/>
    <w:uiPriority w:val="99"/>
    <w:unhideWhenUsed/>
    <w:rsid w:val="00856415"/>
    <w:rPr>
      <w:color w:val="2B579A"/>
      <w:shd w:val="clear" w:color="auto" w:fill="E1DFDD"/>
    </w:rPr>
  </w:style>
  <w:style w:type="paragraph" w:styleId="Revision">
    <w:name w:val="Revision"/>
    <w:hidden/>
    <w:uiPriority w:val="99"/>
    <w:semiHidden/>
    <w:rsid w:val="00735409"/>
    <w:pPr>
      <w:spacing w:after="0" w:line="240" w:lineRule="auto"/>
    </w:pPr>
    <w:rPr>
      <w:rFonts w:ascii="Times New Roman" w:hAnsi="Times New Roman"/>
      <w:sz w:val="20"/>
      <w:lang w:val="en-GB"/>
    </w:rPr>
  </w:style>
  <w:style w:type="paragraph" w:styleId="ListNumber4">
    <w:name w:val="List Number 4"/>
    <w:basedOn w:val="Normal"/>
    <w:uiPriority w:val="99"/>
    <w:qFormat/>
    <w:rsid w:val="00E13FA5"/>
    <w:pPr>
      <w:numPr>
        <w:numId w:val="8"/>
      </w:numPr>
      <w:tabs>
        <w:tab w:val="clear" w:pos="720"/>
        <w:tab w:val="num" w:pos="360"/>
        <w:tab w:val="num" w:pos="1209"/>
      </w:tabs>
      <w:overflowPunct w:val="0"/>
      <w:autoSpaceDE w:val="0"/>
      <w:autoSpaceDN w:val="0"/>
      <w:adjustRightInd w:val="0"/>
      <w:spacing w:after="180" w:line="240" w:lineRule="auto"/>
      <w:ind w:left="1209" w:firstLine="0"/>
      <w:textAlignment w:val="baseline"/>
    </w:pPr>
    <w:rPr>
      <w:rFonts w:eastAsia="MS Mincho" w:cs="Times New Roman"/>
      <w:szCs w:val="20"/>
      <w:lang w:eastAsia="en-GB"/>
    </w:rPr>
  </w:style>
  <w:style w:type="paragraph" w:styleId="NormalWeb">
    <w:name w:val="Normal (Web)"/>
    <w:basedOn w:val="Normal"/>
    <w:uiPriority w:val="99"/>
    <w:semiHidden/>
    <w:unhideWhenUsed/>
    <w:rsid w:val="00067BDA"/>
    <w:rPr>
      <w:rFonts w:cs="Times New Roman"/>
      <w:sz w:val="24"/>
      <w:szCs w:val="24"/>
    </w:rPr>
  </w:style>
  <w:style w:type="paragraph" w:customStyle="1" w:styleId="B1">
    <w:name w:val="B1"/>
    <w:basedOn w:val="List"/>
    <w:rsid w:val="00AE4B91"/>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AE4B91"/>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6431">
      <w:bodyDiv w:val="1"/>
      <w:marLeft w:val="0"/>
      <w:marRight w:val="0"/>
      <w:marTop w:val="0"/>
      <w:marBottom w:val="0"/>
      <w:divBdr>
        <w:top w:val="none" w:sz="0" w:space="0" w:color="auto"/>
        <w:left w:val="none" w:sz="0" w:space="0" w:color="auto"/>
        <w:bottom w:val="none" w:sz="0" w:space="0" w:color="auto"/>
        <w:right w:val="none" w:sz="0" w:space="0" w:color="auto"/>
      </w:divBdr>
      <w:divsChild>
        <w:div w:id="355930122">
          <w:marLeft w:val="0"/>
          <w:marRight w:val="0"/>
          <w:marTop w:val="0"/>
          <w:marBottom w:val="0"/>
          <w:divBdr>
            <w:top w:val="none" w:sz="0" w:space="0" w:color="auto"/>
            <w:left w:val="none" w:sz="0" w:space="0" w:color="auto"/>
            <w:bottom w:val="none" w:sz="0" w:space="0" w:color="auto"/>
            <w:right w:val="none" w:sz="0" w:space="0" w:color="auto"/>
          </w:divBdr>
        </w:div>
        <w:div w:id="1546406880">
          <w:marLeft w:val="0"/>
          <w:marRight w:val="0"/>
          <w:marTop w:val="0"/>
          <w:marBottom w:val="0"/>
          <w:divBdr>
            <w:top w:val="none" w:sz="0" w:space="0" w:color="auto"/>
            <w:left w:val="none" w:sz="0" w:space="0" w:color="auto"/>
            <w:bottom w:val="none" w:sz="0" w:space="0" w:color="auto"/>
            <w:right w:val="none" w:sz="0" w:space="0" w:color="auto"/>
          </w:divBdr>
        </w:div>
        <w:div w:id="1609197038">
          <w:marLeft w:val="0"/>
          <w:marRight w:val="0"/>
          <w:marTop w:val="0"/>
          <w:marBottom w:val="0"/>
          <w:divBdr>
            <w:top w:val="none" w:sz="0" w:space="0" w:color="auto"/>
            <w:left w:val="none" w:sz="0" w:space="0" w:color="auto"/>
            <w:bottom w:val="none" w:sz="0" w:space="0" w:color="auto"/>
            <w:right w:val="none" w:sz="0" w:space="0" w:color="auto"/>
          </w:divBdr>
        </w:div>
        <w:div w:id="1684816915">
          <w:marLeft w:val="0"/>
          <w:marRight w:val="0"/>
          <w:marTop w:val="0"/>
          <w:marBottom w:val="0"/>
          <w:divBdr>
            <w:top w:val="none" w:sz="0" w:space="0" w:color="auto"/>
            <w:left w:val="none" w:sz="0" w:space="0" w:color="auto"/>
            <w:bottom w:val="none" w:sz="0" w:space="0" w:color="auto"/>
            <w:right w:val="none" w:sz="0" w:space="0" w:color="auto"/>
          </w:divBdr>
        </w:div>
      </w:divsChild>
    </w:div>
    <w:div w:id="23874645">
      <w:bodyDiv w:val="1"/>
      <w:marLeft w:val="0"/>
      <w:marRight w:val="0"/>
      <w:marTop w:val="0"/>
      <w:marBottom w:val="0"/>
      <w:divBdr>
        <w:top w:val="none" w:sz="0" w:space="0" w:color="auto"/>
        <w:left w:val="none" w:sz="0" w:space="0" w:color="auto"/>
        <w:bottom w:val="none" w:sz="0" w:space="0" w:color="auto"/>
        <w:right w:val="none" w:sz="0" w:space="0" w:color="auto"/>
      </w:divBdr>
    </w:div>
    <w:div w:id="44644681">
      <w:bodyDiv w:val="1"/>
      <w:marLeft w:val="0"/>
      <w:marRight w:val="0"/>
      <w:marTop w:val="0"/>
      <w:marBottom w:val="0"/>
      <w:divBdr>
        <w:top w:val="none" w:sz="0" w:space="0" w:color="auto"/>
        <w:left w:val="none" w:sz="0" w:space="0" w:color="auto"/>
        <w:bottom w:val="none" w:sz="0" w:space="0" w:color="auto"/>
        <w:right w:val="none" w:sz="0" w:space="0" w:color="auto"/>
      </w:divBdr>
    </w:div>
    <w:div w:id="89744397">
      <w:bodyDiv w:val="1"/>
      <w:marLeft w:val="0"/>
      <w:marRight w:val="0"/>
      <w:marTop w:val="0"/>
      <w:marBottom w:val="0"/>
      <w:divBdr>
        <w:top w:val="none" w:sz="0" w:space="0" w:color="auto"/>
        <w:left w:val="none" w:sz="0" w:space="0" w:color="auto"/>
        <w:bottom w:val="none" w:sz="0" w:space="0" w:color="auto"/>
        <w:right w:val="none" w:sz="0" w:space="0" w:color="auto"/>
      </w:divBdr>
    </w:div>
    <w:div w:id="135144390">
      <w:bodyDiv w:val="1"/>
      <w:marLeft w:val="0"/>
      <w:marRight w:val="0"/>
      <w:marTop w:val="0"/>
      <w:marBottom w:val="0"/>
      <w:divBdr>
        <w:top w:val="none" w:sz="0" w:space="0" w:color="auto"/>
        <w:left w:val="none" w:sz="0" w:space="0" w:color="auto"/>
        <w:bottom w:val="none" w:sz="0" w:space="0" w:color="auto"/>
        <w:right w:val="none" w:sz="0" w:space="0" w:color="auto"/>
      </w:divBdr>
      <w:divsChild>
        <w:div w:id="177888866">
          <w:marLeft w:val="1166"/>
          <w:marRight w:val="0"/>
          <w:marTop w:val="0"/>
          <w:marBottom w:val="0"/>
          <w:divBdr>
            <w:top w:val="none" w:sz="0" w:space="0" w:color="auto"/>
            <w:left w:val="none" w:sz="0" w:space="0" w:color="auto"/>
            <w:bottom w:val="none" w:sz="0" w:space="0" w:color="auto"/>
            <w:right w:val="none" w:sz="0" w:space="0" w:color="auto"/>
          </w:divBdr>
        </w:div>
        <w:div w:id="514423350">
          <w:marLeft w:val="547"/>
          <w:marRight w:val="0"/>
          <w:marTop w:val="0"/>
          <w:marBottom w:val="0"/>
          <w:divBdr>
            <w:top w:val="none" w:sz="0" w:space="0" w:color="auto"/>
            <w:left w:val="none" w:sz="0" w:space="0" w:color="auto"/>
            <w:bottom w:val="none" w:sz="0" w:space="0" w:color="auto"/>
            <w:right w:val="none" w:sz="0" w:space="0" w:color="auto"/>
          </w:divBdr>
        </w:div>
        <w:div w:id="1183131395">
          <w:marLeft w:val="1166"/>
          <w:marRight w:val="0"/>
          <w:marTop w:val="0"/>
          <w:marBottom w:val="0"/>
          <w:divBdr>
            <w:top w:val="none" w:sz="0" w:space="0" w:color="auto"/>
            <w:left w:val="none" w:sz="0" w:space="0" w:color="auto"/>
            <w:bottom w:val="none" w:sz="0" w:space="0" w:color="auto"/>
            <w:right w:val="none" w:sz="0" w:space="0" w:color="auto"/>
          </w:divBdr>
        </w:div>
        <w:div w:id="1773671060">
          <w:marLeft w:val="547"/>
          <w:marRight w:val="0"/>
          <w:marTop w:val="0"/>
          <w:marBottom w:val="0"/>
          <w:divBdr>
            <w:top w:val="none" w:sz="0" w:space="0" w:color="auto"/>
            <w:left w:val="none" w:sz="0" w:space="0" w:color="auto"/>
            <w:bottom w:val="none" w:sz="0" w:space="0" w:color="auto"/>
            <w:right w:val="none" w:sz="0" w:space="0" w:color="auto"/>
          </w:divBdr>
        </w:div>
        <w:div w:id="1865242949">
          <w:marLeft w:val="547"/>
          <w:marRight w:val="0"/>
          <w:marTop w:val="0"/>
          <w:marBottom w:val="0"/>
          <w:divBdr>
            <w:top w:val="none" w:sz="0" w:space="0" w:color="auto"/>
            <w:left w:val="none" w:sz="0" w:space="0" w:color="auto"/>
            <w:bottom w:val="none" w:sz="0" w:space="0" w:color="auto"/>
            <w:right w:val="none" w:sz="0" w:space="0" w:color="auto"/>
          </w:divBdr>
        </w:div>
        <w:div w:id="2119832829">
          <w:marLeft w:val="1166"/>
          <w:marRight w:val="0"/>
          <w:marTop w:val="0"/>
          <w:marBottom w:val="0"/>
          <w:divBdr>
            <w:top w:val="none" w:sz="0" w:space="0" w:color="auto"/>
            <w:left w:val="none" w:sz="0" w:space="0" w:color="auto"/>
            <w:bottom w:val="none" w:sz="0" w:space="0" w:color="auto"/>
            <w:right w:val="none" w:sz="0" w:space="0" w:color="auto"/>
          </w:divBdr>
        </w:div>
      </w:divsChild>
    </w:div>
    <w:div w:id="164319654">
      <w:bodyDiv w:val="1"/>
      <w:marLeft w:val="0"/>
      <w:marRight w:val="0"/>
      <w:marTop w:val="0"/>
      <w:marBottom w:val="0"/>
      <w:divBdr>
        <w:top w:val="none" w:sz="0" w:space="0" w:color="auto"/>
        <w:left w:val="none" w:sz="0" w:space="0" w:color="auto"/>
        <w:bottom w:val="none" w:sz="0" w:space="0" w:color="auto"/>
        <w:right w:val="none" w:sz="0" w:space="0" w:color="auto"/>
      </w:divBdr>
      <w:divsChild>
        <w:div w:id="291640652">
          <w:marLeft w:val="0"/>
          <w:marRight w:val="0"/>
          <w:marTop w:val="0"/>
          <w:marBottom w:val="0"/>
          <w:divBdr>
            <w:top w:val="none" w:sz="0" w:space="0" w:color="auto"/>
            <w:left w:val="none" w:sz="0" w:space="0" w:color="auto"/>
            <w:bottom w:val="none" w:sz="0" w:space="0" w:color="auto"/>
            <w:right w:val="none" w:sz="0" w:space="0" w:color="auto"/>
          </w:divBdr>
        </w:div>
        <w:div w:id="421679583">
          <w:marLeft w:val="0"/>
          <w:marRight w:val="0"/>
          <w:marTop w:val="0"/>
          <w:marBottom w:val="0"/>
          <w:divBdr>
            <w:top w:val="none" w:sz="0" w:space="0" w:color="auto"/>
            <w:left w:val="none" w:sz="0" w:space="0" w:color="auto"/>
            <w:bottom w:val="none" w:sz="0" w:space="0" w:color="auto"/>
            <w:right w:val="none" w:sz="0" w:space="0" w:color="auto"/>
          </w:divBdr>
        </w:div>
        <w:div w:id="1740708730">
          <w:marLeft w:val="0"/>
          <w:marRight w:val="0"/>
          <w:marTop w:val="0"/>
          <w:marBottom w:val="0"/>
          <w:divBdr>
            <w:top w:val="none" w:sz="0" w:space="0" w:color="auto"/>
            <w:left w:val="none" w:sz="0" w:space="0" w:color="auto"/>
            <w:bottom w:val="none" w:sz="0" w:space="0" w:color="auto"/>
            <w:right w:val="none" w:sz="0" w:space="0" w:color="auto"/>
          </w:divBdr>
        </w:div>
        <w:div w:id="1931427253">
          <w:marLeft w:val="0"/>
          <w:marRight w:val="0"/>
          <w:marTop w:val="0"/>
          <w:marBottom w:val="0"/>
          <w:divBdr>
            <w:top w:val="none" w:sz="0" w:space="0" w:color="auto"/>
            <w:left w:val="none" w:sz="0" w:space="0" w:color="auto"/>
            <w:bottom w:val="none" w:sz="0" w:space="0" w:color="auto"/>
            <w:right w:val="none" w:sz="0" w:space="0" w:color="auto"/>
          </w:divBdr>
        </w:div>
      </w:divsChild>
    </w:div>
    <w:div w:id="188681960">
      <w:bodyDiv w:val="1"/>
      <w:marLeft w:val="0"/>
      <w:marRight w:val="0"/>
      <w:marTop w:val="0"/>
      <w:marBottom w:val="0"/>
      <w:divBdr>
        <w:top w:val="none" w:sz="0" w:space="0" w:color="auto"/>
        <w:left w:val="none" w:sz="0" w:space="0" w:color="auto"/>
        <w:bottom w:val="none" w:sz="0" w:space="0" w:color="auto"/>
        <w:right w:val="none" w:sz="0" w:space="0" w:color="auto"/>
      </w:divBdr>
    </w:div>
    <w:div w:id="215775363">
      <w:bodyDiv w:val="1"/>
      <w:marLeft w:val="0"/>
      <w:marRight w:val="0"/>
      <w:marTop w:val="0"/>
      <w:marBottom w:val="0"/>
      <w:divBdr>
        <w:top w:val="none" w:sz="0" w:space="0" w:color="auto"/>
        <w:left w:val="none" w:sz="0" w:space="0" w:color="auto"/>
        <w:bottom w:val="none" w:sz="0" w:space="0" w:color="auto"/>
        <w:right w:val="none" w:sz="0" w:space="0" w:color="auto"/>
      </w:divBdr>
    </w:div>
    <w:div w:id="249775098">
      <w:bodyDiv w:val="1"/>
      <w:marLeft w:val="0"/>
      <w:marRight w:val="0"/>
      <w:marTop w:val="0"/>
      <w:marBottom w:val="0"/>
      <w:divBdr>
        <w:top w:val="none" w:sz="0" w:space="0" w:color="auto"/>
        <w:left w:val="none" w:sz="0" w:space="0" w:color="auto"/>
        <w:bottom w:val="none" w:sz="0" w:space="0" w:color="auto"/>
        <w:right w:val="none" w:sz="0" w:space="0" w:color="auto"/>
      </w:divBdr>
      <w:divsChild>
        <w:div w:id="209074124">
          <w:marLeft w:val="0"/>
          <w:marRight w:val="0"/>
          <w:marTop w:val="0"/>
          <w:marBottom w:val="0"/>
          <w:divBdr>
            <w:top w:val="none" w:sz="0" w:space="0" w:color="auto"/>
            <w:left w:val="none" w:sz="0" w:space="0" w:color="auto"/>
            <w:bottom w:val="none" w:sz="0" w:space="0" w:color="auto"/>
            <w:right w:val="none" w:sz="0" w:space="0" w:color="auto"/>
          </w:divBdr>
        </w:div>
        <w:div w:id="333921989">
          <w:marLeft w:val="0"/>
          <w:marRight w:val="0"/>
          <w:marTop w:val="0"/>
          <w:marBottom w:val="0"/>
          <w:divBdr>
            <w:top w:val="none" w:sz="0" w:space="0" w:color="auto"/>
            <w:left w:val="none" w:sz="0" w:space="0" w:color="auto"/>
            <w:bottom w:val="none" w:sz="0" w:space="0" w:color="auto"/>
            <w:right w:val="none" w:sz="0" w:space="0" w:color="auto"/>
          </w:divBdr>
        </w:div>
        <w:div w:id="520247460">
          <w:marLeft w:val="0"/>
          <w:marRight w:val="0"/>
          <w:marTop w:val="0"/>
          <w:marBottom w:val="0"/>
          <w:divBdr>
            <w:top w:val="none" w:sz="0" w:space="0" w:color="auto"/>
            <w:left w:val="none" w:sz="0" w:space="0" w:color="auto"/>
            <w:bottom w:val="none" w:sz="0" w:space="0" w:color="auto"/>
            <w:right w:val="none" w:sz="0" w:space="0" w:color="auto"/>
          </w:divBdr>
        </w:div>
        <w:div w:id="918058213">
          <w:marLeft w:val="0"/>
          <w:marRight w:val="0"/>
          <w:marTop w:val="0"/>
          <w:marBottom w:val="0"/>
          <w:divBdr>
            <w:top w:val="none" w:sz="0" w:space="0" w:color="auto"/>
            <w:left w:val="none" w:sz="0" w:space="0" w:color="auto"/>
            <w:bottom w:val="none" w:sz="0" w:space="0" w:color="auto"/>
            <w:right w:val="none" w:sz="0" w:space="0" w:color="auto"/>
          </w:divBdr>
        </w:div>
        <w:div w:id="935138636">
          <w:marLeft w:val="0"/>
          <w:marRight w:val="0"/>
          <w:marTop w:val="0"/>
          <w:marBottom w:val="0"/>
          <w:divBdr>
            <w:top w:val="none" w:sz="0" w:space="0" w:color="auto"/>
            <w:left w:val="none" w:sz="0" w:space="0" w:color="auto"/>
            <w:bottom w:val="none" w:sz="0" w:space="0" w:color="auto"/>
            <w:right w:val="none" w:sz="0" w:space="0" w:color="auto"/>
          </w:divBdr>
        </w:div>
        <w:div w:id="1260681448">
          <w:marLeft w:val="0"/>
          <w:marRight w:val="0"/>
          <w:marTop w:val="0"/>
          <w:marBottom w:val="0"/>
          <w:divBdr>
            <w:top w:val="none" w:sz="0" w:space="0" w:color="auto"/>
            <w:left w:val="none" w:sz="0" w:space="0" w:color="auto"/>
            <w:bottom w:val="none" w:sz="0" w:space="0" w:color="auto"/>
            <w:right w:val="none" w:sz="0" w:space="0" w:color="auto"/>
          </w:divBdr>
        </w:div>
        <w:div w:id="1444305312">
          <w:marLeft w:val="0"/>
          <w:marRight w:val="0"/>
          <w:marTop w:val="0"/>
          <w:marBottom w:val="0"/>
          <w:divBdr>
            <w:top w:val="none" w:sz="0" w:space="0" w:color="auto"/>
            <w:left w:val="none" w:sz="0" w:space="0" w:color="auto"/>
            <w:bottom w:val="none" w:sz="0" w:space="0" w:color="auto"/>
            <w:right w:val="none" w:sz="0" w:space="0" w:color="auto"/>
          </w:divBdr>
        </w:div>
        <w:div w:id="1455097014">
          <w:marLeft w:val="0"/>
          <w:marRight w:val="0"/>
          <w:marTop w:val="0"/>
          <w:marBottom w:val="0"/>
          <w:divBdr>
            <w:top w:val="none" w:sz="0" w:space="0" w:color="auto"/>
            <w:left w:val="none" w:sz="0" w:space="0" w:color="auto"/>
            <w:bottom w:val="none" w:sz="0" w:space="0" w:color="auto"/>
            <w:right w:val="none" w:sz="0" w:space="0" w:color="auto"/>
          </w:divBdr>
        </w:div>
        <w:div w:id="1856842929">
          <w:marLeft w:val="0"/>
          <w:marRight w:val="0"/>
          <w:marTop w:val="0"/>
          <w:marBottom w:val="0"/>
          <w:divBdr>
            <w:top w:val="none" w:sz="0" w:space="0" w:color="auto"/>
            <w:left w:val="none" w:sz="0" w:space="0" w:color="auto"/>
            <w:bottom w:val="none" w:sz="0" w:space="0" w:color="auto"/>
            <w:right w:val="none" w:sz="0" w:space="0" w:color="auto"/>
          </w:divBdr>
        </w:div>
      </w:divsChild>
    </w:div>
    <w:div w:id="292059885">
      <w:bodyDiv w:val="1"/>
      <w:marLeft w:val="0"/>
      <w:marRight w:val="0"/>
      <w:marTop w:val="0"/>
      <w:marBottom w:val="0"/>
      <w:divBdr>
        <w:top w:val="none" w:sz="0" w:space="0" w:color="auto"/>
        <w:left w:val="none" w:sz="0" w:space="0" w:color="auto"/>
        <w:bottom w:val="none" w:sz="0" w:space="0" w:color="auto"/>
        <w:right w:val="none" w:sz="0" w:space="0" w:color="auto"/>
      </w:divBdr>
    </w:div>
    <w:div w:id="297030003">
      <w:bodyDiv w:val="1"/>
      <w:marLeft w:val="0"/>
      <w:marRight w:val="0"/>
      <w:marTop w:val="0"/>
      <w:marBottom w:val="0"/>
      <w:divBdr>
        <w:top w:val="none" w:sz="0" w:space="0" w:color="auto"/>
        <w:left w:val="none" w:sz="0" w:space="0" w:color="auto"/>
        <w:bottom w:val="none" w:sz="0" w:space="0" w:color="auto"/>
        <w:right w:val="none" w:sz="0" w:space="0" w:color="auto"/>
      </w:divBdr>
    </w:div>
    <w:div w:id="313142572">
      <w:bodyDiv w:val="1"/>
      <w:marLeft w:val="0"/>
      <w:marRight w:val="0"/>
      <w:marTop w:val="0"/>
      <w:marBottom w:val="0"/>
      <w:divBdr>
        <w:top w:val="none" w:sz="0" w:space="0" w:color="auto"/>
        <w:left w:val="none" w:sz="0" w:space="0" w:color="auto"/>
        <w:bottom w:val="none" w:sz="0" w:space="0" w:color="auto"/>
        <w:right w:val="none" w:sz="0" w:space="0" w:color="auto"/>
      </w:divBdr>
    </w:div>
    <w:div w:id="383217937">
      <w:bodyDiv w:val="1"/>
      <w:marLeft w:val="0"/>
      <w:marRight w:val="0"/>
      <w:marTop w:val="0"/>
      <w:marBottom w:val="0"/>
      <w:divBdr>
        <w:top w:val="none" w:sz="0" w:space="0" w:color="auto"/>
        <w:left w:val="none" w:sz="0" w:space="0" w:color="auto"/>
        <w:bottom w:val="none" w:sz="0" w:space="0" w:color="auto"/>
        <w:right w:val="none" w:sz="0" w:space="0" w:color="auto"/>
      </w:divBdr>
    </w:div>
    <w:div w:id="388917872">
      <w:bodyDiv w:val="1"/>
      <w:marLeft w:val="0"/>
      <w:marRight w:val="0"/>
      <w:marTop w:val="0"/>
      <w:marBottom w:val="0"/>
      <w:divBdr>
        <w:top w:val="none" w:sz="0" w:space="0" w:color="auto"/>
        <w:left w:val="none" w:sz="0" w:space="0" w:color="auto"/>
        <w:bottom w:val="none" w:sz="0" w:space="0" w:color="auto"/>
        <w:right w:val="none" w:sz="0" w:space="0" w:color="auto"/>
      </w:divBdr>
    </w:div>
    <w:div w:id="407457939">
      <w:bodyDiv w:val="1"/>
      <w:marLeft w:val="0"/>
      <w:marRight w:val="0"/>
      <w:marTop w:val="0"/>
      <w:marBottom w:val="0"/>
      <w:divBdr>
        <w:top w:val="none" w:sz="0" w:space="0" w:color="auto"/>
        <w:left w:val="none" w:sz="0" w:space="0" w:color="auto"/>
        <w:bottom w:val="none" w:sz="0" w:space="0" w:color="auto"/>
        <w:right w:val="none" w:sz="0" w:space="0" w:color="auto"/>
      </w:divBdr>
    </w:div>
    <w:div w:id="416899644">
      <w:bodyDiv w:val="1"/>
      <w:marLeft w:val="0"/>
      <w:marRight w:val="0"/>
      <w:marTop w:val="0"/>
      <w:marBottom w:val="0"/>
      <w:divBdr>
        <w:top w:val="none" w:sz="0" w:space="0" w:color="auto"/>
        <w:left w:val="none" w:sz="0" w:space="0" w:color="auto"/>
        <w:bottom w:val="none" w:sz="0" w:space="0" w:color="auto"/>
        <w:right w:val="none" w:sz="0" w:space="0" w:color="auto"/>
      </w:divBdr>
    </w:div>
    <w:div w:id="458426496">
      <w:bodyDiv w:val="1"/>
      <w:marLeft w:val="0"/>
      <w:marRight w:val="0"/>
      <w:marTop w:val="0"/>
      <w:marBottom w:val="0"/>
      <w:divBdr>
        <w:top w:val="none" w:sz="0" w:space="0" w:color="auto"/>
        <w:left w:val="none" w:sz="0" w:space="0" w:color="auto"/>
        <w:bottom w:val="none" w:sz="0" w:space="0" w:color="auto"/>
        <w:right w:val="none" w:sz="0" w:space="0" w:color="auto"/>
      </w:divBdr>
    </w:div>
    <w:div w:id="519703171">
      <w:bodyDiv w:val="1"/>
      <w:marLeft w:val="0"/>
      <w:marRight w:val="0"/>
      <w:marTop w:val="0"/>
      <w:marBottom w:val="0"/>
      <w:divBdr>
        <w:top w:val="none" w:sz="0" w:space="0" w:color="auto"/>
        <w:left w:val="none" w:sz="0" w:space="0" w:color="auto"/>
        <w:bottom w:val="none" w:sz="0" w:space="0" w:color="auto"/>
        <w:right w:val="none" w:sz="0" w:space="0" w:color="auto"/>
      </w:divBdr>
    </w:div>
    <w:div w:id="527837381">
      <w:bodyDiv w:val="1"/>
      <w:marLeft w:val="0"/>
      <w:marRight w:val="0"/>
      <w:marTop w:val="0"/>
      <w:marBottom w:val="0"/>
      <w:divBdr>
        <w:top w:val="none" w:sz="0" w:space="0" w:color="auto"/>
        <w:left w:val="none" w:sz="0" w:space="0" w:color="auto"/>
        <w:bottom w:val="none" w:sz="0" w:space="0" w:color="auto"/>
        <w:right w:val="none" w:sz="0" w:space="0" w:color="auto"/>
      </w:divBdr>
    </w:div>
    <w:div w:id="537546154">
      <w:bodyDiv w:val="1"/>
      <w:marLeft w:val="0"/>
      <w:marRight w:val="0"/>
      <w:marTop w:val="0"/>
      <w:marBottom w:val="0"/>
      <w:divBdr>
        <w:top w:val="none" w:sz="0" w:space="0" w:color="auto"/>
        <w:left w:val="none" w:sz="0" w:space="0" w:color="auto"/>
        <w:bottom w:val="none" w:sz="0" w:space="0" w:color="auto"/>
        <w:right w:val="none" w:sz="0" w:space="0" w:color="auto"/>
      </w:divBdr>
    </w:div>
    <w:div w:id="584072120">
      <w:bodyDiv w:val="1"/>
      <w:marLeft w:val="0"/>
      <w:marRight w:val="0"/>
      <w:marTop w:val="0"/>
      <w:marBottom w:val="0"/>
      <w:divBdr>
        <w:top w:val="none" w:sz="0" w:space="0" w:color="auto"/>
        <w:left w:val="none" w:sz="0" w:space="0" w:color="auto"/>
        <w:bottom w:val="none" w:sz="0" w:space="0" w:color="auto"/>
        <w:right w:val="none" w:sz="0" w:space="0" w:color="auto"/>
      </w:divBdr>
    </w:div>
    <w:div w:id="590357012">
      <w:bodyDiv w:val="1"/>
      <w:marLeft w:val="0"/>
      <w:marRight w:val="0"/>
      <w:marTop w:val="0"/>
      <w:marBottom w:val="0"/>
      <w:divBdr>
        <w:top w:val="none" w:sz="0" w:space="0" w:color="auto"/>
        <w:left w:val="none" w:sz="0" w:space="0" w:color="auto"/>
        <w:bottom w:val="none" w:sz="0" w:space="0" w:color="auto"/>
        <w:right w:val="none" w:sz="0" w:space="0" w:color="auto"/>
      </w:divBdr>
    </w:div>
    <w:div w:id="598754513">
      <w:bodyDiv w:val="1"/>
      <w:marLeft w:val="0"/>
      <w:marRight w:val="0"/>
      <w:marTop w:val="0"/>
      <w:marBottom w:val="0"/>
      <w:divBdr>
        <w:top w:val="none" w:sz="0" w:space="0" w:color="auto"/>
        <w:left w:val="none" w:sz="0" w:space="0" w:color="auto"/>
        <w:bottom w:val="none" w:sz="0" w:space="0" w:color="auto"/>
        <w:right w:val="none" w:sz="0" w:space="0" w:color="auto"/>
      </w:divBdr>
    </w:div>
    <w:div w:id="642270287">
      <w:bodyDiv w:val="1"/>
      <w:marLeft w:val="0"/>
      <w:marRight w:val="0"/>
      <w:marTop w:val="0"/>
      <w:marBottom w:val="0"/>
      <w:divBdr>
        <w:top w:val="none" w:sz="0" w:space="0" w:color="auto"/>
        <w:left w:val="none" w:sz="0" w:space="0" w:color="auto"/>
        <w:bottom w:val="none" w:sz="0" w:space="0" w:color="auto"/>
        <w:right w:val="none" w:sz="0" w:space="0" w:color="auto"/>
      </w:divBdr>
    </w:div>
    <w:div w:id="658268651">
      <w:bodyDiv w:val="1"/>
      <w:marLeft w:val="0"/>
      <w:marRight w:val="0"/>
      <w:marTop w:val="0"/>
      <w:marBottom w:val="0"/>
      <w:divBdr>
        <w:top w:val="none" w:sz="0" w:space="0" w:color="auto"/>
        <w:left w:val="none" w:sz="0" w:space="0" w:color="auto"/>
        <w:bottom w:val="none" w:sz="0" w:space="0" w:color="auto"/>
        <w:right w:val="none" w:sz="0" w:space="0" w:color="auto"/>
      </w:divBdr>
    </w:div>
    <w:div w:id="755439995">
      <w:bodyDiv w:val="1"/>
      <w:marLeft w:val="0"/>
      <w:marRight w:val="0"/>
      <w:marTop w:val="0"/>
      <w:marBottom w:val="0"/>
      <w:divBdr>
        <w:top w:val="none" w:sz="0" w:space="0" w:color="auto"/>
        <w:left w:val="none" w:sz="0" w:space="0" w:color="auto"/>
        <w:bottom w:val="none" w:sz="0" w:space="0" w:color="auto"/>
        <w:right w:val="none" w:sz="0" w:space="0" w:color="auto"/>
      </w:divBdr>
    </w:div>
    <w:div w:id="755442331">
      <w:bodyDiv w:val="1"/>
      <w:marLeft w:val="0"/>
      <w:marRight w:val="0"/>
      <w:marTop w:val="0"/>
      <w:marBottom w:val="0"/>
      <w:divBdr>
        <w:top w:val="none" w:sz="0" w:space="0" w:color="auto"/>
        <w:left w:val="none" w:sz="0" w:space="0" w:color="auto"/>
        <w:bottom w:val="none" w:sz="0" w:space="0" w:color="auto"/>
        <w:right w:val="none" w:sz="0" w:space="0" w:color="auto"/>
      </w:divBdr>
    </w:div>
    <w:div w:id="801459294">
      <w:bodyDiv w:val="1"/>
      <w:marLeft w:val="0"/>
      <w:marRight w:val="0"/>
      <w:marTop w:val="0"/>
      <w:marBottom w:val="0"/>
      <w:divBdr>
        <w:top w:val="none" w:sz="0" w:space="0" w:color="auto"/>
        <w:left w:val="none" w:sz="0" w:space="0" w:color="auto"/>
        <w:bottom w:val="none" w:sz="0" w:space="0" w:color="auto"/>
        <w:right w:val="none" w:sz="0" w:space="0" w:color="auto"/>
      </w:divBdr>
    </w:div>
    <w:div w:id="813110537">
      <w:bodyDiv w:val="1"/>
      <w:marLeft w:val="0"/>
      <w:marRight w:val="0"/>
      <w:marTop w:val="0"/>
      <w:marBottom w:val="0"/>
      <w:divBdr>
        <w:top w:val="none" w:sz="0" w:space="0" w:color="auto"/>
        <w:left w:val="none" w:sz="0" w:space="0" w:color="auto"/>
        <w:bottom w:val="none" w:sz="0" w:space="0" w:color="auto"/>
        <w:right w:val="none" w:sz="0" w:space="0" w:color="auto"/>
      </w:divBdr>
    </w:div>
    <w:div w:id="858814167">
      <w:bodyDiv w:val="1"/>
      <w:marLeft w:val="0"/>
      <w:marRight w:val="0"/>
      <w:marTop w:val="0"/>
      <w:marBottom w:val="0"/>
      <w:divBdr>
        <w:top w:val="none" w:sz="0" w:space="0" w:color="auto"/>
        <w:left w:val="none" w:sz="0" w:space="0" w:color="auto"/>
        <w:bottom w:val="none" w:sz="0" w:space="0" w:color="auto"/>
        <w:right w:val="none" w:sz="0" w:space="0" w:color="auto"/>
      </w:divBdr>
    </w:div>
    <w:div w:id="875628491">
      <w:bodyDiv w:val="1"/>
      <w:marLeft w:val="0"/>
      <w:marRight w:val="0"/>
      <w:marTop w:val="0"/>
      <w:marBottom w:val="0"/>
      <w:divBdr>
        <w:top w:val="none" w:sz="0" w:space="0" w:color="auto"/>
        <w:left w:val="none" w:sz="0" w:space="0" w:color="auto"/>
        <w:bottom w:val="none" w:sz="0" w:space="0" w:color="auto"/>
        <w:right w:val="none" w:sz="0" w:space="0" w:color="auto"/>
      </w:divBdr>
      <w:divsChild>
        <w:div w:id="279799530">
          <w:marLeft w:val="274"/>
          <w:marRight w:val="0"/>
          <w:marTop w:val="0"/>
          <w:marBottom w:val="120"/>
          <w:divBdr>
            <w:top w:val="none" w:sz="0" w:space="0" w:color="auto"/>
            <w:left w:val="none" w:sz="0" w:space="0" w:color="auto"/>
            <w:bottom w:val="none" w:sz="0" w:space="0" w:color="auto"/>
            <w:right w:val="none" w:sz="0" w:space="0" w:color="auto"/>
          </w:divBdr>
        </w:div>
      </w:divsChild>
    </w:div>
    <w:div w:id="911890439">
      <w:bodyDiv w:val="1"/>
      <w:marLeft w:val="0"/>
      <w:marRight w:val="0"/>
      <w:marTop w:val="0"/>
      <w:marBottom w:val="0"/>
      <w:divBdr>
        <w:top w:val="none" w:sz="0" w:space="0" w:color="auto"/>
        <w:left w:val="none" w:sz="0" w:space="0" w:color="auto"/>
        <w:bottom w:val="none" w:sz="0" w:space="0" w:color="auto"/>
        <w:right w:val="none" w:sz="0" w:space="0" w:color="auto"/>
      </w:divBdr>
    </w:div>
    <w:div w:id="960845140">
      <w:bodyDiv w:val="1"/>
      <w:marLeft w:val="0"/>
      <w:marRight w:val="0"/>
      <w:marTop w:val="0"/>
      <w:marBottom w:val="0"/>
      <w:divBdr>
        <w:top w:val="none" w:sz="0" w:space="0" w:color="auto"/>
        <w:left w:val="none" w:sz="0" w:space="0" w:color="auto"/>
        <w:bottom w:val="none" w:sz="0" w:space="0" w:color="auto"/>
        <w:right w:val="none" w:sz="0" w:space="0" w:color="auto"/>
      </w:divBdr>
    </w:div>
    <w:div w:id="970280922">
      <w:bodyDiv w:val="1"/>
      <w:marLeft w:val="0"/>
      <w:marRight w:val="0"/>
      <w:marTop w:val="0"/>
      <w:marBottom w:val="0"/>
      <w:divBdr>
        <w:top w:val="none" w:sz="0" w:space="0" w:color="auto"/>
        <w:left w:val="none" w:sz="0" w:space="0" w:color="auto"/>
        <w:bottom w:val="none" w:sz="0" w:space="0" w:color="auto"/>
        <w:right w:val="none" w:sz="0" w:space="0" w:color="auto"/>
      </w:divBdr>
    </w:div>
    <w:div w:id="994650048">
      <w:bodyDiv w:val="1"/>
      <w:marLeft w:val="0"/>
      <w:marRight w:val="0"/>
      <w:marTop w:val="0"/>
      <w:marBottom w:val="0"/>
      <w:divBdr>
        <w:top w:val="none" w:sz="0" w:space="0" w:color="auto"/>
        <w:left w:val="none" w:sz="0" w:space="0" w:color="auto"/>
        <w:bottom w:val="none" w:sz="0" w:space="0" w:color="auto"/>
        <w:right w:val="none" w:sz="0" w:space="0" w:color="auto"/>
      </w:divBdr>
    </w:div>
    <w:div w:id="1008752547">
      <w:bodyDiv w:val="1"/>
      <w:marLeft w:val="0"/>
      <w:marRight w:val="0"/>
      <w:marTop w:val="0"/>
      <w:marBottom w:val="0"/>
      <w:divBdr>
        <w:top w:val="none" w:sz="0" w:space="0" w:color="auto"/>
        <w:left w:val="none" w:sz="0" w:space="0" w:color="auto"/>
        <w:bottom w:val="none" w:sz="0" w:space="0" w:color="auto"/>
        <w:right w:val="none" w:sz="0" w:space="0" w:color="auto"/>
      </w:divBdr>
    </w:div>
    <w:div w:id="1048147168">
      <w:bodyDiv w:val="1"/>
      <w:marLeft w:val="0"/>
      <w:marRight w:val="0"/>
      <w:marTop w:val="0"/>
      <w:marBottom w:val="0"/>
      <w:divBdr>
        <w:top w:val="none" w:sz="0" w:space="0" w:color="auto"/>
        <w:left w:val="none" w:sz="0" w:space="0" w:color="auto"/>
        <w:bottom w:val="none" w:sz="0" w:space="0" w:color="auto"/>
        <w:right w:val="none" w:sz="0" w:space="0" w:color="auto"/>
      </w:divBdr>
      <w:divsChild>
        <w:div w:id="99766056">
          <w:marLeft w:val="547"/>
          <w:marRight w:val="0"/>
          <w:marTop w:val="0"/>
          <w:marBottom w:val="0"/>
          <w:divBdr>
            <w:top w:val="none" w:sz="0" w:space="0" w:color="auto"/>
            <w:left w:val="none" w:sz="0" w:space="0" w:color="auto"/>
            <w:bottom w:val="none" w:sz="0" w:space="0" w:color="auto"/>
            <w:right w:val="none" w:sz="0" w:space="0" w:color="auto"/>
          </w:divBdr>
        </w:div>
        <w:div w:id="344555028">
          <w:marLeft w:val="547"/>
          <w:marRight w:val="0"/>
          <w:marTop w:val="0"/>
          <w:marBottom w:val="0"/>
          <w:divBdr>
            <w:top w:val="none" w:sz="0" w:space="0" w:color="auto"/>
            <w:left w:val="none" w:sz="0" w:space="0" w:color="auto"/>
            <w:bottom w:val="none" w:sz="0" w:space="0" w:color="auto"/>
            <w:right w:val="none" w:sz="0" w:space="0" w:color="auto"/>
          </w:divBdr>
        </w:div>
        <w:div w:id="507525086">
          <w:marLeft w:val="547"/>
          <w:marRight w:val="0"/>
          <w:marTop w:val="0"/>
          <w:marBottom w:val="0"/>
          <w:divBdr>
            <w:top w:val="none" w:sz="0" w:space="0" w:color="auto"/>
            <w:left w:val="none" w:sz="0" w:space="0" w:color="auto"/>
            <w:bottom w:val="none" w:sz="0" w:space="0" w:color="auto"/>
            <w:right w:val="none" w:sz="0" w:space="0" w:color="auto"/>
          </w:divBdr>
        </w:div>
        <w:div w:id="566959572">
          <w:marLeft w:val="1166"/>
          <w:marRight w:val="0"/>
          <w:marTop w:val="0"/>
          <w:marBottom w:val="0"/>
          <w:divBdr>
            <w:top w:val="none" w:sz="0" w:space="0" w:color="auto"/>
            <w:left w:val="none" w:sz="0" w:space="0" w:color="auto"/>
            <w:bottom w:val="none" w:sz="0" w:space="0" w:color="auto"/>
            <w:right w:val="none" w:sz="0" w:space="0" w:color="auto"/>
          </w:divBdr>
        </w:div>
        <w:div w:id="612053459">
          <w:marLeft w:val="1166"/>
          <w:marRight w:val="0"/>
          <w:marTop w:val="0"/>
          <w:marBottom w:val="0"/>
          <w:divBdr>
            <w:top w:val="none" w:sz="0" w:space="0" w:color="auto"/>
            <w:left w:val="none" w:sz="0" w:space="0" w:color="auto"/>
            <w:bottom w:val="none" w:sz="0" w:space="0" w:color="auto"/>
            <w:right w:val="none" w:sz="0" w:space="0" w:color="auto"/>
          </w:divBdr>
        </w:div>
        <w:div w:id="1050422904">
          <w:marLeft w:val="1166"/>
          <w:marRight w:val="0"/>
          <w:marTop w:val="0"/>
          <w:marBottom w:val="0"/>
          <w:divBdr>
            <w:top w:val="none" w:sz="0" w:space="0" w:color="auto"/>
            <w:left w:val="none" w:sz="0" w:space="0" w:color="auto"/>
            <w:bottom w:val="none" w:sz="0" w:space="0" w:color="auto"/>
            <w:right w:val="none" w:sz="0" w:space="0" w:color="auto"/>
          </w:divBdr>
        </w:div>
        <w:div w:id="1614290636">
          <w:marLeft w:val="547"/>
          <w:marRight w:val="0"/>
          <w:marTop w:val="0"/>
          <w:marBottom w:val="0"/>
          <w:divBdr>
            <w:top w:val="none" w:sz="0" w:space="0" w:color="auto"/>
            <w:left w:val="none" w:sz="0" w:space="0" w:color="auto"/>
            <w:bottom w:val="none" w:sz="0" w:space="0" w:color="auto"/>
            <w:right w:val="none" w:sz="0" w:space="0" w:color="auto"/>
          </w:divBdr>
        </w:div>
      </w:divsChild>
    </w:div>
    <w:div w:id="1083065308">
      <w:bodyDiv w:val="1"/>
      <w:marLeft w:val="0"/>
      <w:marRight w:val="0"/>
      <w:marTop w:val="0"/>
      <w:marBottom w:val="0"/>
      <w:divBdr>
        <w:top w:val="none" w:sz="0" w:space="0" w:color="auto"/>
        <w:left w:val="none" w:sz="0" w:space="0" w:color="auto"/>
        <w:bottom w:val="none" w:sz="0" w:space="0" w:color="auto"/>
        <w:right w:val="none" w:sz="0" w:space="0" w:color="auto"/>
      </w:divBdr>
    </w:div>
    <w:div w:id="1089424036">
      <w:bodyDiv w:val="1"/>
      <w:marLeft w:val="0"/>
      <w:marRight w:val="0"/>
      <w:marTop w:val="0"/>
      <w:marBottom w:val="0"/>
      <w:divBdr>
        <w:top w:val="none" w:sz="0" w:space="0" w:color="auto"/>
        <w:left w:val="none" w:sz="0" w:space="0" w:color="auto"/>
        <w:bottom w:val="none" w:sz="0" w:space="0" w:color="auto"/>
        <w:right w:val="none" w:sz="0" w:space="0" w:color="auto"/>
      </w:divBdr>
    </w:div>
    <w:div w:id="1115095752">
      <w:bodyDiv w:val="1"/>
      <w:marLeft w:val="0"/>
      <w:marRight w:val="0"/>
      <w:marTop w:val="0"/>
      <w:marBottom w:val="0"/>
      <w:divBdr>
        <w:top w:val="none" w:sz="0" w:space="0" w:color="auto"/>
        <w:left w:val="none" w:sz="0" w:space="0" w:color="auto"/>
        <w:bottom w:val="none" w:sz="0" w:space="0" w:color="auto"/>
        <w:right w:val="none" w:sz="0" w:space="0" w:color="auto"/>
      </w:divBdr>
    </w:div>
    <w:div w:id="1142504878">
      <w:bodyDiv w:val="1"/>
      <w:marLeft w:val="0"/>
      <w:marRight w:val="0"/>
      <w:marTop w:val="0"/>
      <w:marBottom w:val="0"/>
      <w:divBdr>
        <w:top w:val="none" w:sz="0" w:space="0" w:color="auto"/>
        <w:left w:val="none" w:sz="0" w:space="0" w:color="auto"/>
        <w:bottom w:val="none" w:sz="0" w:space="0" w:color="auto"/>
        <w:right w:val="none" w:sz="0" w:space="0" w:color="auto"/>
      </w:divBdr>
    </w:div>
    <w:div w:id="1147355185">
      <w:bodyDiv w:val="1"/>
      <w:marLeft w:val="0"/>
      <w:marRight w:val="0"/>
      <w:marTop w:val="0"/>
      <w:marBottom w:val="0"/>
      <w:divBdr>
        <w:top w:val="none" w:sz="0" w:space="0" w:color="auto"/>
        <w:left w:val="none" w:sz="0" w:space="0" w:color="auto"/>
        <w:bottom w:val="none" w:sz="0" w:space="0" w:color="auto"/>
        <w:right w:val="none" w:sz="0" w:space="0" w:color="auto"/>
      </w:divBdr>
    </w:div>
    <w:div w:id="1171606084">
      <w:bodyDiv w:val="1"/>
      <w:marLeft w:val="0"/>
      <w:marRight w:val="0"/>
      <w:marTop w:val="0"/>
      <w:marBottom w:val="0"/>
      <w:divBdr>
        <w:top w:val="none" w:sz="0" w:space="0" w:color="auto"/>
        <w:left w:val="none" w:sz="0" w:space="0" w:color="auto"/>
        <w:bottom w:val="none" w:sz="0" w:space="0" w:color="auto"/>
        <w:right w:val="none" w:sz="0" w:space="0" w:color="auto"/>
      </w:divBdr>
    </w:div>
    <w:div w:id="1172795876">
      <w:bodyDiv w:val="1"/>
      <w:marLeft w:val="0"/>
      <w:marRight w:val="0"/>
      <w:marTop w:val="0"/>
      <w:marBottom w:val="0"/>
      <w:divBdr>
        <w:top w:val="none" w:sz="0" w:space="0" w:color="auto"/>
        <w:left w:val="none" w:sz="0" w:space="0" w:color="auto"/>
        <w:bottom w:val="none" w:sz="0" w:space="0" w:color="auto"/>
        <w:right w:val="none" w:sz="0" w:space="0" w:color="auto"/>
      </w:divBdr>
    </w:div>
    <w:div w:id="1218593827">
      <w:bodyDiv w:val="1"/>
      <w:marLeft w:val="0"/>
      <w:marRight w:val="0"/>
      <w:marTop w:val="0"/>
      <w:marBottom w:val="0"/>
      <w:divBdr>
        <w:top w:val="none" w:sz="0" w:space="0" w:color="auto"/>
        <w:left w:val="none" w:sz="0" w:space="0" w:color="auto"/>
        <w:bottom w:val="none" w:sz="0" w:space="0" w:color="auto"/>
        <w:right w:val="none" w:sz="0" w:space="0" w:color="auto"/>
      </w:divBdr>
      <w:divsChild>
        <w:div w:id="22290231">
          <w:marLeft w:val="1166"/>
          <w:marRight w:val="0"/>
          <w:marTop w:val="0"/>
          <w:marBottom w:val="0"/>
          <w:divBdr>
            <w:top w:val="none" w:sz="0" w:space="0" w:color="auto"/>
            <w:left w:val="none" w:sz="0" w:space="0" w:color="auto"/>
            <w:bottom w:val="none" w:sz="0" w:space="0" w:color="auto"/>
            <w:right w:val="none" w:sz="0" w:space="0" w:color="auto"/>
          </w:divBdr>
        </w:div>
        <w:div w:id="248514389">
          <w:marLeft w:val="547"/>
          <w:marRight w:val="0"/>
          <w:marTop w:val="0"/>
          <w:marBottom w:val="0"/>
          <w:divBdr>
            <w:top w:val="none" w:sz="0" w:space="0" w:color="auto"/>
            <w:left w:val="none" w:sz="0" w:space="0" w:color="auto"/>
            <w:bottom w:val="none" w:sz="0" w:space="0" w:color="auto"/>
            <w:right w:val="none" w:sz="0" w:space="0" w:color="auto"/>
          </w:divBdr>
        </w:div>
        <w:div w:id="1279532179">
          <w:marLeft w:val="547"/>
          <w:marRight w:val="0"/>
          <w:marTop w:val="0"/>
          <w:marBottom w:val="0"/>
          <w:divBdr>
            <w:top w:val="none" w:sz="0" w:space="0" w:color="auto"/>
            <w:left w:val="none" w:sz="0" w:space="0" w:color="auto"/>
            <w:bottom w:val="none" w:sz="0" w:space="0" w:color="auto"/>
            <w:right w:val="none" w:sz="0" w:space="0" w:color="auto"/>
          </w:divBdr>
        </w:div>
        <w:div w:id="1674408515">
          <w:marLeft w:val="1166"/>
          <w:marRight w:val="0"/>
          <w:marTop w:val="0"/>
          <w:marBottom w:val="0"/>
          <w:divBdr>
            <w:top w:val="none" w:sz="0" w:space="0" w:color="auto"/>
            <w:left w:val="none" w:sz="0" w:space="0" w:color="auto"/>
            <w:bottom w:val="none" w:sz="0" w:space="0" w:color="auto"/>
            <w:right w:val="none" w:sz="0" w:space="0" w:color="auto"/>
          </w:divBdr>
        </w:div>
        <w:div w:id="1856722905">
          <w:marLeft w:val="547"/>
          <w:marRight w:val="0"/>
          <w:marTop w:val="0"/>
          <w:marBottom w:val="0"/>
          <w:divBdr>
            <w:top w:val="none" w:sz="0" w:space="0" w:color="auto"/>
            <w:left w:val="none" w:sz="0" w:space="0" w:color="auto"/>
            <w:bottom w:val="none" w:sz="0" w:space="0" w:color="auto"/>
            <w:right w:val="none" w:sz="0" w:space="0" w:color="auto"/>
          </w:divBdr>
        </w:div>
        <w:div w:id="2098822959">
          <w:marLeft w:val="547"/>
          <w:marRight w:val="0"/>
          <w:marTop w:val="0"/>
          <w:marBottom w:val="0"/>
          <w:divBdr>
            <w:top w:val="none" w:sz="0" w:space="0" w:color="auto"/>
            <w:left w:val="none" w:sz="0" w:space="0" w:color="auto"/>
            <w:bottom w:val="none" w:sz="0" w:space="0" w:color="auto"/>
            <w:right w:val="none" w:sz="0" w:space="0" w:color="auto"/>
          </w:divBdr>
        </w:div>
        <w:div w:id="2110656558">
          <w:marLeft w:val="547"/>
          <w:marRight w:val="0"/>
          <w:marTop w:val="0"/>
          <w:marBottom w:val="0"/>
          <w:divBdr>
            <w:top w:val="none" w:sz="0" w:space="0" w:color="auto"/>
            <w:left w:val="none" w:sz="0" w:space="0" w:color="auto"/>
            <w:bottom w:val="none" w:sz="0" w:space="0" w:color="auto"/>
            <w:right w:val="none" w:sz="0" w:space="0" w:color="auto"/>
          </w:divBdr>
        </w:div>
      </w:divsChild>
    </w:div>
    <w:div w:id="1229917503">
      <w:bodyDiv w:val="1"/>
      <w:marLeft w:val="0"/>
      <w:marRight w:val="0"/>
      <w:marTop w:val="0"/>
      <w:marBottom w:val="0"/>
      <w:divBdr>
        <w:top w:val="none" w:sz="0" w:space="0" w:color="auto"/>
        <w:left w:val="none" w:sz="0" w:space="0" w:color="auto"/>
        <w:bottom w:val="none" w:sz="0" w:space="0" w:color="auto"/>
        <w:right w:val="none" w:sz="0" w:space="0" w:color="auto"/>
      </w:divBdr>
    </w:div>
    <w:div w:id="1259369962">
      <w:bodyDiv w:val="1"/>
      <w:marLeft w:val="0"/>
      <w:marRight w:val="0"/>
      <w:marTop w:val="0"/>
      <w:marBottom w:val="0"/>
      <w:divBdr>
        <w:top w:val="none" w:sz="0" w:space="0" w:color="auto"/>
        <w:left w:val="none" w:sz="0" w:space="0" w:color="auto"/>
        <w:bottom w:val="none" w:sz="0" w:space="0" w:color="auto"/>
        <w:right w:val="none" w:sz="0" w:space="0" w:color="auto"/>
      </w:divBdr>
    </w:div>
    <w:div w:id="1270703177">
      <w:bodyDiv w:val="1"/>
      <w:marLeft w:val="0"/>
      <w:marRight w:val="0"/>
      <w:marTop w:val="0"/>
      <w:marBottom w:val="0"/>
      <w:divBdr>
        <w:top w:val="none" w:sz="0" w:space="0" w:color="auto"/>
        <w:left w:val="none" w:sz="0" w:space="0" w:color="auto"/>
        <w:bottom w:val="none" w:sz="0" w:space="0" w:color="auto"/>
        <w:right w:val="none" w:sz="0" w:space="0" w:color="auto"/>
      </w:divBdr>
    </w:div>
    <w:div w:id="1294945868">
      <w:bodyDiv w:val="1"/>
      <w:marLeft w:val="0"/>
      <w:marRight w:val="0"/>
      <w:marTop w:val="0"/>
      <w:marBottom w:val="0"/>
      <w:divBdr>
        <w:top w:val="none" w:sz="0" w:space="0" w:color="auto"/>
        <w:left w:val="none" w:sz="0" w:space="0" w:color="auto"/>
        <w:bottom w:val="none" w:sz="0" w:space="0" w:color="auto"/>
        <w:right w:val="none" w:sz="0" w:space="0" w:color="auto"/>
      </w:divBdr>
    </w:div>
    <w:div w:id="1353342848">
      <w:bodyDiv w:val="1"/>
      <w:marLeft w:val="0"/>
      <w:marRight w:val="0"/>
      <w:marTop w:val="0"/>
      <w:marBottom w:val="0"/>
      <w:divBdr>
        <w:top w:val="none" w:sz="0" w:space="0" w:color="auto"/>
        <w:left w:val="none" w:sz="0" w:space="0" w:color="auto"/>
        <w:bottom w:val="none" w:sz="0" w:space="0" w:color="auto"/>
        <w:right w:val="none" w:sz="0" w:space="0" w:color="auto"/>
      </w:divBdr>
    </w:div>
    <w:div w:id="1364163658">
      <w:bodyDiv w:val="1"/>
      <w:marLeft w:val="0"/>
      <w:marRight w:val="0"/>
      <w:marTop w:val="0"/>
      <w:marBottom w:val="0"/>
      <w:divBdr>
        <w:top w:val="none" w:sz="0" w:space="0" w:color="auto"/>
        <w:left w:val="none" w:sz="0" w:space="0" w:color="auto"/>
        <w:bottom w:val="none" w:sz="0" w:space="0" w:color="auto"/>
        <w:right w:val="none" w:sz="0" w:space="0" w:color="auto"/>
      </w:divBdr>
    </w:div>
    <w:div w:id="1394815381">
      <w:bodyDiv w:val="1"/>
      <w:marLeft w:val="0"/>
      <w:marRight w:val="0"/>
      <w:marTop w:val="0"/>
      <w:marBottom w:val="0"/>
      <w:divBdr>
        <w:top w:val="none" w:sz="0" w:space="0" w:color="auto"/>
        <w:left w:val="none" w:sz="0" w:space="0" w:color="auto"/>
        <w:bottom w:val="none" w:sz="0" w:space="0" w:color="auto"/>
        <w:right w:val="none" w:sz="0" w:space="0" w:color="auto"/>
      </w:divBdr>
    </w:div>
    <w:div w:id="1411659289">
      <w:bodyDiv w:val="1"/>
      <w:marLeft w:val="0"/>
      <w:marRight w:val="0"/>
      <w:marTop w:val="0"/>
      <w:marBottom w:val="0"/>
      <w:divBdr>
        <w:top w:val="none" w:sz="0" w:space="0" w:color="auto"/>
        <w:left w:val="none" w:sz="0" w:space="0" w:color="auto"/>
        <w:bottom w:val="none" w:sz="0" w:space="0" w:color="auto"/>
        <w:right w:val="none" w:sz="0" w:space="0" w:color="auto"/>
      </w:divBdr>
    </w:div>
    <w:div w:id="1443954812">
      <w:bodyDiv w:val="1"/>
      <w:marLeft w:val="0"/>
      <w:marRight w:val="0"/>
      <w:marTop w:val="0"/>
      <w:marBottom w:val="0"/>
      <w:divBdr>
        <w:top w:val="none" w:sz="0" w:space="0" w:color="auto"/>
        <w:left w:val="none" w:sz="0" w:space="0" w:color="auto"/>
        <w:bottom w:val="none" w:sz="0" w:space="0" w:color="auto"/>
        <w:right w:val="none" w:sz="0" w:space="0" w:color="auto"/>
      </w:divBdr>
      <w:divsChild>
        <w:div w:id="169414167">
          <w:marLeft w:val="0"/>
          <w:marRight w:val="0"/>
          <w:marTop w:val="0"/>
          <w:marBottom w:val="0"/>
          <w:divBdr>
            <w:top w:val="none" w:sz="0" w:space="0" w:color="auto"/>
            <w:left w:val="none" w:sz="0" w:space="0" w:color="auto"/>
            <w:bottom w:val="none" w:sz="0" w:space="0" w:color="auto"/>
            <w:right w:val="none" w:sz="0" w:space="0" w:color="auto"/>
          </w:divBdr>
        </w:div>
        <w:div w:id="335572927">
          <w:marLeft w:val="0"/>
          <w:marRight w:val="0"/>
          <w:marTop w:val="0"/>
          <w:marBottom w:val="0"/>
          <w:divBdr>
            <w:top w:val="none" w:sz="0" w:space="0" w:color="auto"/>
            <w:left w:val="none" w:sz="0" w:space="0" w:color="auto"/>
            <w:bottom w:val="none" w:sz="0" w:space="0" w:color="auto"/>
            <w:right w:val="none" w:sz="0" w:space="0" w:color="auto"/>
          </w:divBdr>
        </w:div>
        <w:div w:id="366831865">
          <w:marLeft w:val="0"/>
          <w:marRight w:val="0"/>
          <w:marTop w:val="0"/>
          <w:marBottom w:val="0"/>
          <w:divBdr>
            <w:top w:val="none" w:sz="0" w:space="0" w:color="auto"/>
            <w:left w:val="none" w:sz="0" w:space="0" w:color="auto"/>
            <w:bottom w:val="none" w:sz="0" w:space="0" w:color="auto"/>
            <w:right w:val="none" w:sz="0" w:space="0" w:color="auto"/>
          </w:divBdr>
        </w:div>
        <w:div w:id="444010172">
          <w:marLeft w:val="0"/>
          <w:marRight w:val="0"/>
          <w:marTop w:val="0"/>
          <w:marBottom w:val="0"/>
          <w:divBdr>
            <w:top w:val="none" w:sz="0" w:space="0" w:color="auto"/>
            <w:left w:val="none" w:sz="0" w:space="0" w:color="auto"/>
            <w:bottom w:val="none" w:sz="0" w:space="0" w:color="auto"/>
            <w:right w:val="none" w:sz="0" w:space="0" w:color="auto"/>
          </w:divBdr>
        </w:div>
        <w:div w:id="617296987">
          <w:marLeft w:val="0"/>
          <w:marRight w:val="0"/>
          <w:marTop w:val="0"/>
          <w:marBottom w:val="0"/>
          <w:divBdr>
            <w:top w:val="none" w:sz="0" w:space="0" w:color="auto"/>
            <w:left w:val="none" w:sz="0" w:space="0" w:color="auto"/>
            <w:bottom w:val="none" w:sz="0" w:space="0" w:color="auto"/>
            <w:right w:val="none" w:sz="0" w:space="0" w:color="auto"/>
          </w:divBdr>
        </w:div>
        <w:div w:id="994921092">
          <w:marLeft w:val="0"/>
          <w:marRight w:val="0"/>
          <w:marTop w:val="0"/>
          <w:marBottom w:val="0"/>
          <w:divBdr>
            <w:top w:val="none" w:sz="0" w:space="0" w:color="auto"/>
            <w:left w:val="none" w:sz="0" w:space="0" w:color="auto"/>
            <w:bottom w:val="none" w:sz="0" w:space="0" w:color="auto"/>
            <w:right w:val="none" w:sz="0" w:space="0" w:color="auto"/>
          </w:divBdr>
        </w:div>
        <w:div w:id="1011487142">
          <w:marLeft w:val="0"/>
          <w:marRight w:val="0"/>
          <w:marTop w:val="0"/>
          <w:marBottom w:val="0"/>
          <w:divBdr>
            <w:top w:val="none" w:sz="0" w:space="0" w:color="auto"/>
            <w:left w:val="none" w:sz="0" w:space="0" w:color="auto"/>
            <w:bottom w:val="none" w:sz="0" w:space="0" w:color="auto"/>
            <w:right w:val="none" w:sz="0" w:space="0" w:color="auto"/>
          </w:divBdr>
        </w:div>
        <w:div w:id="1210529147">
          <w:marLeft w:val="0"/>
          <w:marRight w:val="0"/>
          <w:marTop w:val="0"/>
          <w:marBottom w:val="0"/>
          <w:divBdr>
            <w:top w:val="none" w:sz="0" w:space="0" w:color="auto"/>
            <w:left w:val="none" w:sz="0" w:space="0" w:color="auto"/>
            <w:bottom w:val="none" w:sz="0" w:space="0" w:color="auto"/>
            <w:right w:val="none" w:sz="0" w:space="0" w:color="auto"/>
          </w:divBdr>
        </w:div>
        <w:div w:id="1543203051">
          <w:marLeft w:val="0"/>
          <w:marRight w:val="0"/>
          <w:marTop w:val="0"/>
          <w:marBottom w:val="0"/>
          <w:divBdr>
            <w:top w:val="none" w:sz="0" w:space="0" w:color="auto"/>
            <w:left w:val="none" w:sz="0" w:space="0" w:color="auto"/>
            <w:bottom w:val="none" w:sz="0" w:space="0" w:color="auto"/>
            <w:right w:val="none" w:sz="0" w:space="0" w:color="auto"/>
          </w:divBdr>
        </w:div>
      </w:divsChild>
    </w:div>
    <w:div w:id="1476557937">
      <w:bodyDiv w:val="1"/>
      <w:marLeft w:val="0"/>
      <w:marRight w:val="0"/>
      <w:marTop w:val="0"/>
      <w:marBottom w:val="0"/>
      <w:divBdr>
        <w:top w:val="none" w:sz="0" w:space="0" w:color="auto"/>
        <w:left w:val="none" w:sz="0" w:space="0" w:color="auto"/>
        <w:bottom w:val="none" w:sz="0" w:space="0" w:color="auto"/>
        <w:right w:val="none" w:sz="0" w:space="0" w:color="auto"/>
      </w:divBdr>
    </w:div>
    <w:div w:id="1565750622">
      <w:bodyDiv w:val="1"/>
      <w:marLeft w:val="0"/>
      <w:marRight w:val="0"/>
      <w:marTop w:val="0"/>
      <w:marBottom w:val="0"/>
      <w:divBdr>
        <w:top w:val="none" w:sz="0" w:space="0" w:color="auto"/>
        <w:left w:val="none" w:sz="0" w:space="0" w:color="auto"/>
        <w:bottom w:val="none" w:sz="0" w:space="0" w:color="auto"/>
        <w:right w:val="none" w:sz="0" w:space="0" w:color="auto"/>
      </w:divBdr>
    </w:div>
    <w:div w:id="1598827417">
      <w:bodyDiv w:val="1"/>
      <w:marLeft w:val="0"/>
      <w:marRight w:val="0"/>
      <w:marTop w:val="0"/>
      <w:marBottom w:val="0"/>
      <w:divBdr>
        <w:top w:val="none" w:sz="0" w:space="0" w:color="auto"/>
        <w:left w:val="none" w:sz="0" w:space="0" w:color="auto"/>
        <w:bottom w:val="none" w:sz="0" w:space="0" w:color="auto"/>
        <w:right w:val="none" w:sz="0" w:space="0" w:color="auto"/>
      </w:divBdr>
    </w:div>
    <w:div w:id="1611157369">
      <w:bodyDiv w:val="1"/>
      <w:marLeft w:val="0"/>
      <w:marRight w:val="0"/>
      <w:marTop w:val="0"/>
      <w:marBottom w:val="0"/>
      <w:divBdr>
        <w:top w:val="none" w:sz="0" w:space="0" w:color="auto"/>
        <w:left w:val="none" w:sz="0" w:space="0" w:color="auto"/>
        <w:bottom w:val="none" w:sz="0" w:space="0" w:color="auto"/>
        <w:right w:val="none" w:sz="0" w:space="0" w:color="auto"/>
      </w:divBdr>
    </w:div>
    <w:div w:id="1646546542">
      <w:bodyDiv w:val="1"/>
      <w:marLeft w:val="0"/>
      <w:marRight w:val="0"/>
      <w:marTop w:val="0"/>
      <w:marBottom w:val="0"/>
      <w:divBdr>
        <w:top w:val="none" w:sz="0" w:space="0" w:color="auto"/>
        <w:left w:val="none" w:sz="0" w:space="0" w:color="auto"/>
        <w:bottom w:val="none" w:sz="0" w:space="0" w:color="auto"/>
        <w:right w:val="none" w:sz="0" w:space="0" w:color="auto"/>
      </w:divBdr>
    </w:div>
    <w:div w:id="1701053105">
      <w:bodyDiv w:val="1"/>
      <w:marLeft w:val="0"/>
      <w:marRight w:val="0"/>
      <w:marTop w:val="0"/>
      <w:marBottom w:val="0"/>
      <w:divBdr>
        <w:top w:val="none" w:sz="0" w:space="0" w:color="auto"/>
        <w:left w:val="none" w:sz="0" w:space="0" w:color="auto"/>
        <w:bottom w:val="none" w:sz="0" w:space="0" w:color="auto"/>
        <w:right w:val="none" w:sz="0" w:space="0" w:color="auto"/>
      </w:divBdr>
    </w:div>
    <w:div w:id="1753351264">
      <w:bodyDiv w:val="1"/>
      <w:marLeft w:val="0"/>
      <w:marRight w:val="0"/>
      <w:marTop w:val="0"/>
      <w:marBottom w:val="0"/>
      <w:divBdr>
        <w:top w:val="none" w:sz="0" w:space="0" w:color="auto"/>
        <w:left w:val="none" w:sz="0" w:space="0" w:color="auto"/>
        <w:bottom w:val="none" w:sz="0" w:space="0" w:color="auto"/>
        <w:right w:val="none" w:sz="0" w:space="0" w:color="auto"/>
      </w:divBdr>
    </w:div>
    <w:div w:id="1823234021">
      <w:bodyDiv w:val="1"/>
      <w:marLeft w:val="0"/>
      <w:marRight w:val="0"/>
      <w:marTop w:val="0"/>
      <w:marBottom w:val="0"/>
      <w:divBdr>
        <w:top w:val="none" w:sz="0" w:space="0" w:color="auto"/>
        <w:left w:val="none" w:sz="0" w:space="0" w:color="auto"/>
        <w:bottom w:val="none" w:sz="0" w:space="0" w:color="auto"/>
        <w:right w:val="none" w:sz="0" w:space="0" w:color="auto"/>
      </w:divBdr>
      <w:divsChild>
        <w:div w:id="918446120">
          <w:marLeft w:val="547"/>
          <w:marRight w:val="0"/>
          <w:marTop w:val="0"/>
          <w:marBottom w:val="0"/>
          <w:divBdr>
            <w:top w:val="none" w:sz="0" w:space="0" w:color="auto"/>
            <w:left w:val="none" w:sz="0" w:space="0" w:color="auto"/>
            <w:bottom w:val="none" w:sz="0" w:space="0" w:color="auto"/>
            <w:right w:val="none" w:sz="0" w:space="0" w:color="auto"/>
          </w:divBdr>
        </w:div>
        <w:div w:id="1111169218">
          <w:marLeft w:val="1166"/>
          <w:marRight w:val="0"/>
          <w:marTop w:val="0"/>
          <w:marBottom w:val="0"/>
          <w:divBdr>
            <w:top w:val="none" w:sz="0" w:space="0" w:color="auto"/>
            <w:left w:val="none" w:sz="0" w:space="0" w:color="auto"/>
            <w:bottom w:val="none" w:sz="0" w:space="0" w:color="auto"/>
            <w:right w:val="none" w:sz="0" w:space="0" w:color="auto"/>
          </w:divBdr>
        </w:div>
        <w:div w:id="1129394343">
          <w:marLeft w:val="1166"/>
          <w:marRight w:val="0"/>
          <w:marTop w:val="0"/>
          <w:marBottom w:val="0"/>
          <w:divBdr>
            <w:top w:val="none" w:sz="0" w:space="0" w:color="auto"/>
            <w:left w:val="none" w:sz="0" w:space="0" w:color="auto"/>
            <w:bottom w:val="none" w:sz="0" w:space="0" w:color="auto"/>
            <w:right w:val="none" w:sz="0" w:space="0" w:color="auto"/>
          </w:divBdr>
        </w:div>
        <w:div w:id="1596280704">
          <w:marLeft w:val="547"/>
          <w:marRight w:val="0"/>
          <w:marTop w:val="0"/>
          <w:marBottom w:val="0"/>
          <w:divBdr>
            <w:top w:val="none" w:sz="0" w:space="0" w:color="auto"/>
            <w:left w:val="none" w:sz="0" w:space="0" w:color="auto"/>
            <w:bottom w:val="none" w:sz="0" w:space="0" w:color="auto"/>
            <w:right w:val="none" w:sz="0" w:space="0" w:color="auto"/>
          </w:divBdr>
        </w:div>
        <w:div w:id="1786533066">
          <w:marLeft w:val="1166"/>
          <w:marRight w:val="0"/>
          <w:marTop w:val="0"/>
          <w:marBottom w:val="0"/>
          <w:divBdr>
            <w:top w:val="none" w:sz="0" w:space="0" w:color="auto"/>
            <w:left w:val="none" w:sz="0" w:space="0" w:color="auto"/>
            <w:bottom w:val="none" w:sz="0" w:space="0" w:color="auto"/>
            <w:right w:val="none" w:sz="0" w:space="0" w:color="auto"/>
          </w:divBdr>
        </w:div>
        <w:div w:id="1870414174">
          <w:marLeft w:val="547"/>
          <w:marRight w:val="0"/>
          <w:marTop w:val="0"/>
          <w:marBottom w:val="0"/>
          <w:divBdr>
            <w:top w:val="none" w:sz="0" w:space="0" w:color="auto"/>
            <w:left w:val="none" w:sz="0" w:space="0" w:color="auto"/>
            <w:bottom w:val="none" w:sz="0" w:space="0" w:color="auto"/>
            <w:right w:val="none" w:sz="0" w:space="0" w:color="auto"/>
          </w:divBdr>
        </w:div>
      </w:divsChild>
    </w:div>
    <w:div w:id="1885018798">
      <w:bodyDiv w:val="1"/>
      <w:marLeft w:val="0"/>
      <w:marRight w:val="0"/>
      <w:marTop w:val="0"/>
      <w:marBottom w:val="0"/>
      <w:divBdr>
        <w:top w:val="none" w:sz="0" w:space="0" w:color="auto"/>
        <w:left w:val="none" w:sz="0" w:space="0" w:color="auto"/>
        <w:bottom w:val="none" w:sz="0" w:space="0" w:color="auto"/>
        <w:right w:val="none" w:sz="0" w:space="0" w:color="auto"/>
      </w:divBdr>
    </w:div>
    <w:div w:id="1922787625">
      <w:bodyDiv w:val="1"/>
      <w:marLeft w:val="0"/>
      <w:marRight w:val="0"/>
      <w:marTop w:val="0"/>
      <w:marBottom w:val="0"/>
      <w:divBdr>
        <w:top w:val="none" w:sz="0" w:space="0" w:color="auto"/>
        <w:left w:val="none" w:sz="0" w:space="0" w:color="auto"/>
        <w:bottom w:val="none" w:sz="0" w:space="0" w:color="auto"/>
        <w:right w:val="none" w:sz="0" w:space="0" w:color="auto"/>
      </w:divBdr>
    </w:div>
    <w:div w:id="1940873395">
      <w:bodyDiv w:val="1"/>
      <w:marLeft w:val="0"/>
      <w:marRight w:val="0"/>
      <w:marTop w:val="0"/>
      <w:marBottom w:val="0"/>
      <w:divBdr>
        <w:top w:val="none" w:sz="0" w:space="0" w:color="auto"/>
        <w:left w:val="none" w:sz="0" w:space="0" w:color="auto"/>
        <w:bottom w:val="none" w:sz="0" w:space="0" w:color="auto"/>
        <w:right w:val="none" w:sz="0" w:space="0" w:color="auto"/>
      </w:divBdr>
    </w:div>
    <w:div w:id="1962421702">
      <w:bodyDiv w:val="1"/>
      <w:marLeft w:val="0"/>
      <w:marRight w:val="0"/>
      <w:marTop w:val="0"/>
      <w:marBottom w:val="0"/>
      <w:divBdr>
        <w:top w:val="none" w:sz="0" w:space="0" w:color="auto"/>
        <w:left w:val="none" w:sz="0" w:space="0" w:color="auto"/>
        <w:bottom w:val="none" w:sz="0" w:space="0" w:color="auto"/>
        <w:right w:val="none" w:sz="0" w:space="0" w:color="auto"/>
      </w:divBdr>
      <w:divsChild>
        <w:div w:id="22943413">
          <w:marLeft w:val="1166"/>
          <w:marRight w:val="0"/>
          <w:marTop w:val="0"/>
          <w:marBottom w:val="0"/>
          <w:divBdr>
            <w:top w:val="none" w:sz="0" w:space="0" w:color="auto"/>
            <w:left w:val="none" w:sz="0" w:space="0" w:color="auto"/>
            <w:bottom w:val="none" w:sz="0" w:space="0" w:color="auto"/>
            <w:right w:val="none" w:sz="0" w:space="0" w:color="auto"/>
          </w:divBdr>
        </w:div>
        <w:div w:id="867063695">
          <w:marLeft w:val="547"/>
          <w:marRight w:val="0"/>
          <w:marTop w:val="0"/>
          <w:marBottom w:val="0"/>
          <w:divBdr>
            <w:top w:val="none" w:sz="0" w:space="0" w:color="auto"/>
            <w:left w:val="none" w:sz="0" w:space="0" w:color="auto"/>
            <w:bottom w:val="none" w:sz="0" w:space="0" w:color="auto"/>
            <w:right w:val="none" w:sz="0" w:space="0" w:color="auto"/>
          </w:divBdr>
        </w:div>
        <w:div w:id="946734549">
          <w:marLeft w:val="547"/>
          <w:marRight w:val="0"/>
          <w:marTop w:val="0"/>
          <w:marBottom w:val="0"/>
          <w:divBdr>
            <w:top w:val="none" w:sz="0" w:space="0" w:color="auto"/>
            <w:left w:val="none" w:sz="0" w:space="0" w:color="auto"/>
            <w:bottom w:val="none" w:sz="0" w:space="0" w:color="auto"/>
            <w:right w:val="none" w:sz="0" w:space="0" w:color="auto"/>
          </w:divBdr>
        </w:div>
        <w:div w:id="1228028618">
          <w:marLeft w:val="547"/>
          <w:marRight w:val="0"/>
          <w:marTop w:val="0"/>
          <w:marBottom w:val="0"/>
          <w:divBdr>
            <w:top w:val="none" w:sz="0" w:space="0" w:color="auto"/>
            <w:left w:val="none" w:sz="0" w:space="0" w:color="auto"/>
            <w:bottom w:val="none" w:sz="0" w:space="0" w:color="auto"/>
            <w:right w:val="none" w:sz="0" w:space="0" w:color="auto"/>
          </w:divBdr>
        </w:div>
        <w:div w:id="1490710882">
          <w:marLeft w:val="1166"/>
          <w:marRight w:val="0"/>
          <w:marTop w:val="0"/>
          <w:marBottom w:val="0"/>
          <w:divBdr>
            <w:top w:val="none" w:sz="0" w:space="0" w:color="auto"/>
            <w:left w:val="none" w:sz="0" w:space="0" w:color="auto"/>
            <w:bottom w:val="none" w:sz="0" w:space="0" w:color="auto"/>
            <w:right w:val="none" w:sz="0" w:space="0" w:color="auto"/>
          </w:divBdr>
        </w:div>
        <w:div w:id="2123642825">
          <w:marLeft w:val="1166"/>
          <w:marRight w:val="0"/>
          <w:marTop w:val="0"/>
          <w:marBottom w:val="0"/>
          <w:divBdr>
            <w:top w:val="none" w:sz="0" w:space="0" w:color="auto"/>
            <w:left w:val="none" w:sz="0" w:space="0" w:color="auto"/>
            <w:bottom w:val="none" w:sz="0" w:space="0" w:color="auto"/>
            <w:right w:val="none" w:sz="0" w:space="0" w:color="auto"/>
          </w:divBdr>
        </w:div>
      </w:divsChild>
    </w:div>
    <w:div w:id="2045211683">
      <w:bodyDiv w:val="1"/>
      <w:marLeft w:val="0"/>
      <w:marRight w:val="0"/>
      <w:marTop w:val="0"/>
      <w:marBottom w:val="0"/>
      <w:divBdr>
        <w:top w:val="none" w:sz="0" w:space="0" w:color="auto"/>
        <w:left w:val="none" w:sz="0" w:space="0" w:color="auto"/>
        <w:bottom w:val="none" w:sz="0" w:space="0" w:color="auto"/>
        <w:right w:val="none" w:sz="0" w:space="0" w:color="auto"/>
      </w:divBdr>
    </w:div>
    <w:div w:id="2051343228">
      <w:bodyDiv w:val="1"/>
      <w:marLeft w:val="0"/>
      <w:marRight w:val="0"/>
      <w:marTop w:val="0"/>
      <w:marBottom w:val="0"/>
      <w:divBdr>
        <w:top w:val="none" w:sz="0" w:space="0" w:color="auto"/>
        <w:left w:val="none" w:sz="0" w:space="0" w:color="auto"/>
        <w:bottom w:val="none" w:sz="0" w:space="0" w:color="auto"/>
        <w:right w:val="none" w:sz="0" w:space="0" w:color="auto"/>
      </w:divBdr>
    </w:div>
    <w:div w:id="2055687925">
      <w:bodyDiv w:val="1"/>
      <w:marLeft w:val="0"/>
      <w:marRight w:val="0"/>
      <w:marTop w:val="0"/>
      <w:marBottom w:val="0"/>
      <w:divBdr>
        <w:top w:val="none" w:sz="0" w:space="0" w:color="auto"/>
        <w:left w:val="none" w:sz="0" w:space="0" w:color="auto"/>
        <w:bottom w:val="none" w:sz="0" w:space="0" w:color="auto"/>
        <w:right w:val="none" w:sz="0" w:space="0" w:color="auto"/>
      </w:divBdr>
    </w:div>
    <w:div w:id="2079285221">
      <w:bodyDiv w:val="1"/>
      <w:marLeft w:val="0"/>
      <w:marRight w:val="0"/>
      <w:marTop w:val="0"/>
      <w:marBottom w:val="0"/>
      <w:divBdr>
        <w:top w:val="none" w:sz="0" w:space="0" w:color="auto"/>
        <w:left w:val="none" w:sz="0" w:space="0" w:color="auto"/>
        <w:bottom w:val="none" w:sz="0" w:space="0" w:color="auto"/>
        <w:right w:val="none" w:sz="0" w:space="0" w:color="auto"/>
      </w:divBdr>
    </w:div>
    <w:div w:id="2089575121">
      <w:bodyDiv w:val="1"/>
      <w:marLeft w:val="0"/>
      <w:marRight w:val="0"/>
      <w:marTop w:val="0"/>
      <w:marBottom w:val="0"/>
      <w:divBdr>
        <w:top w:val="none" w:sz="0" w:space="0" w:color="auto"/>
        <w:left w:val="none" w:sz="0" w:space="0" w:color="auto"/>
        <w:bottom w:val="none" w:sz="0" w:space="0" w:color="auto"/>
        <w:right w:val="none" w:sz="0" w:space="0" w:color="auto"/>
      </w:divBdr>
    </w:div>
    <w:div w:id="2097818591">
      <w:bodyDiv w:val="1"/>
      <w:marLeft w:val="0"/>
      <w:marRight w:val="0"/>
      <w:marTop w:val="0"/>
      <w:marBottom w:val="0"/>
      <w:divBdr>
        <w:top w:val="none" w:sz="0" w:space="0" w:color="auto"/>
        <w:left w:val="none" w:sz="0" w:space="0" w:color="auto"/>
        <w:bottom w:val="none" w:sz="0" w:space="0" w:color="auto"/>
        <w:right w:val="none" w:sz="0" w:space="0" w:color="auto"/>
      </w:divBdr>
    </w:div>
    <w:div w:id="211840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20Maastricht\Templates\TDoc_Template_RAN4%231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RBI5PAMIO524-1616901215-43180</_dlc_DocId>
    <HideFromDelve xmlns="71c5aaf6-e6ce-465b-b873-5148d2a4c105">false</HideFromDelve>
    <_dlc_DocIdUrl xmlns="71c5aaf6-e6ce-465b-b873-5148d2a4c105">
      <Url>https://nokia.sharepoint.com/sites/gxp/_layouts/15/DocIdRedir.aspx?ID=RBI5PAMIO524-1616901215-43180</Url>
      <Description>RBI5PAMIO524-1616901215-43180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911F4DB3-537F-49AD-AA38-1E254C3EF7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TDoc_Template_RAN4%23112.dotx</Template>
  <TotalTime>167</TotalTime>
  <Pages>1</Pages>
  <Words>1815</Words>
  <Characters>10352</Characters>
  <Application>Microsoft Office Word</Application>
  <DocSecurity>4</DocSecurity>
  <Lines>86</Lines>
  <Paragraphs>24</Paragraphs>
  <ScaleCrop>false</ScaleCrop>
  <Company/>
  <LinksUpToDate>false</LinksUpToDate>
  <CharactersWithSpaces>12143</CharactersWithSpaces>
  <SharedDoc>false</SharedDoc>
  <HLinks>
    <vt:vector size="84" baseType="variant">
      <vt:variant>
        <vt:i4>1114160</vt:i4>
      </vt:variant>
      <vt:variant>
        <vt:i4>47</vt:i4>
      </vt:variant>
      <vt:variant>
        <vt:i4>0</vt:i4>
      </vt:variant>
      <vt:variant>
        <vt:i4>5</vt:i4>
      </vt:variant>
      <vt:variant>
        <vt:lpwstr/>
      </vt:variant>
      <vt:variant>
        <vt:lpwstr>_Toc194056090</vt:lpwstr>
      </vt:variant>
      <vt:variant>
        <vt:i4>1048624</vt:i4>
      </vt:variant>
      <vt:variant>
        <vt:i4>44</vt:i4>
      </vt:variant>
      <vt:variant>
        <vt:i4>0</vt:i4>
      </vt:variant>
      <vt:variant>
        <vt:i4>5</vt:i4>
      </vt:variant>
      <vt:variant>
        <vt:lpwstr/>
      </vt:variant>
      <vt:variant>
        <vt:lpwstr>_Toc194056089</vt:lpwstr>
      </vt:variant>
      <vt:variant>
        <vt:i4>1048624</vt:i4>
      </vt:variant>
      <vt:variant>
        <vt:i4>41</vt:i4>
      </vt:variant>
      <vt:variant>
        <vt:i4>0</vt:i4>
      </vt:variant>
      <vt:variant>
        <vt:i4>5</vt:i4>
      </vt:variant>
      <vt:variant>
        <vt:lpwstr/>
      </vt:variant>
      <vt:variant>
        <vt:lpwstr>_Toc194056088</vt:lpwstr>
      </vt:variant>
      <vt:variant>
        <vt:i4>1048624</vt:i4>
      </vt:variant>
      <vt:variant>
        <vt:i4>38</vt:i4>
      </vt:variant>
      <vt:variant>
        <vt:i4>0</vt:i4>
      </vt:variant>
      <vt:variant>
        <vt:i4>5</vt:i4>
      </vt:variant>
      <vt:variant>
        <vt:lpwstr/>
      </vt:variant>
      <vt:variant>
        <vt:lpwstr>_Toc194056087</vt:lpwstr>
      </vt:variant>
      <vt:variant>
        <vt:i4>1048624</vt:i4>
      </vt:variant>
      <vt:variant>
        <vt:i4>35</vt:i4>
      </vt:variant>
      <vt:variant>
        <vt:i4>0</vt:i4>
      </vt:variant>
      <vt:variant>
        <vt:i4>5</vt:i4>
      </vt:variant>
      <vt:variant>
        <vt:lpwstr/>
      </vt:variant>
      <vt:variant>
        <vt:lpwstr>_Toc194056086</vt:lpwstr>
      </vt:variant>
      <vt:variant>
        <vt:i4>1048624</vt:i4>
      </vt:variant>
      <vt:variant>
        <vt:i4>32</vt:i4>
      </vt:variant>
      <vt:variant>
        <vt:i4>0</vt:i4>
      </vt:variant>
      <vt:variant>
        <vt:i4>5</vt:i4>
      </vt:variant>
      <vt:variant>
        <vt:lpwstr/>
      </vt:variant>
      <vt:variant>
        <vt:lpwstr>_Toc194056085</vt:lpwstr>
      </vt:variant>
      <vt:variant>
        <vt:i4>1048624</vt:i4>
      </vt:variant>
      <vt:variant>
        <vt:i4>29</vt:i4>
      </vt:variant>
      <vt:variant>
        <vt:i4>0</vt:i4>
      </vt:variant>
      <vt:variant>
        <vt:i4>5</vt:i4>
      </vt:variant>
      <vt:variant>
        <vt:lpwstr/>
      </vt:variant>
      <vt:variant>
        <vt:lpwstr>_Toc194056084</vt:lpwstr>
      </vt:variant>
      <vt:variant>
        <vt:i4>1048624</vt:i4>
      </vt:variant>
      <vt:variant>
        <vt:i4>26</vt:i4>
      </vt:variant>
      <vt:variant>
        <vt:i4>0</vt:i4>
      </vt:variant>
      <vt:variant>
        <vt:i4>5</vt:i4>
      </vt:variant>
      <vt:variant>
        <vt:lpwstr/>
      </vt:variant>
      <vt:variant>
        <vt:lpwstr>_Toc194056083</vt:lpwstr>
      </vt:variant>
      <vt:variant>
        <vt:i4>1048624</vt:i4>
      </vt:variant>
      <vt:variant>
        <vt:i4>23</vt:i4>
      </vt:variant>
      <vt:variant>
        <vt:i4>0</vt:i4>
      </vt:variant>
      <vt:variant>
        <vt:i4>5</vt:i4>
      </vt:variant>
      <vt:variant>
        <vt:lpwstr/>
      </vt:variant>
      <vt:variant>
        <vt:lpwstr>_Toc194056082</vt:lpwstr>
      </vt:variant>
      <vt:variant>
        <vt:i4>1048624</vt:i4>
      </vt:variant>
      <vt:variant>
        <vt:i4>20</vt:i4>
      </vt:variant>
      <vt:variant>
        <vt:i4>0</vt:i4>
      </vt:variant>
      <vt:variant>
        <vt:i4>5</vt:i4>
      </vt:variant>
      <vt:variant>
        <vt:lpwstr/>
      </vt:variant>
      <vt:variant>
        <vt:lpwstr>_Toc194056081</vt:lpwstr>
      </vt:variant>
      <vt:variant>
        <vt:i4>1048624</vt:i4>
      </vt:variant>
      <vt:variant>
        <vt:i4>17</vt:i4>
      </vt:variant>
      <vt:variant>
        <vt:i4>0</vt:i4>
      </vt:variant>
      <vt:variant>
        <vt:i4>5</vt:i4>
      </vt:variant>
      <vt:variant>
        <vt:lpwstr/>
      </vt:variant>
      <vt:variant>
        <vt:lpwstr>_Toc194056080</vt:lpwstr>
      </vt:variant>
      <vt:variant>
        <vt:i4>2031664</vt:i4>
      </vt:variant>
      <vt:variant>
        <vt:i4>14</vt:i4>
      </vt:variant>
      <vt:variant>
        <vt:i4>0</vt:i4>
      </vt:variant>
      <vt:variant>
        <vt:i4>5</vt:i4>
      </vt:variant>
      <vt:variant>
        <vt:lpwstr/>
      </vt:variant>
      <vt:variant>
        <vt:lpwstr>_Toc194056079</vt:lpwstr>
      </vt:variant>
      <vt:variant>
        <vt:i4>2031664</vt:i4>
      </vt:variant>
      <vt:variant>
        <vt:i4>11</vt:i4>
      </vt:variant>
      <vt:variant>
        <vt:i4>0</vt:i4>
      </vt:variant>
      <vt:variant>
        <vt:i4>5</vt:i4>
      </vt:variant>
      <vt:variant>
        <vt:lpwstr/>
      </vt:variant>
      <vt:variant>
        <vt:lpwstr>_Toc194056078</vt:lpwstr>
      </vt:variant>
      <vt:variant>
        <vt:i4>2031664</vt:i4>
      </vt:variant>
      <vt:variant>
        <vt:i4>8</vt:i4>
      </vt:variant>
      <vt:variant>
        <vt:i4>0</vt:i4>
      </vt:variant>
      <vt:variant>
        <vt:i4>5</vt:i4>
      </vt:variant>
      <vt:variant>
        <vt:lpwstr/>
      </vt:variant>
      <vt:variant>
        <vt:lpwstr>_Toc194056077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Baracca, Paolo (Nokia - DE/Munich)</cp:lastModifiedBy>
  <cp:revision>250</cp:revision>
  <dcterms:created xsi:type="dcterms:W3CDTF">2025-03-04T07:55:00Z</dcterms:created>
  <dcterms:modified xsi:type="dcterms:W3CDTF">2025-03-28T10:08:00Z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GrammarlyDocumentId">
    <vt:lpwstr>812ab99a16db8eda4bbcbe2eeda81299d8aef16cd8207e0a3818482e82eacda1</vt:lpwstr>
  </property>
  <property fmtid="{D5CDD505-2E9C-101B-9397-08002B2CF9AE}" pid="12" name="_dlc_DocIdItemGuid">
    <vt:lpwstr>7db52351-6fc8-4b2d-98fc-cc4a25f26346</vt:lpwstr>
  </property>
</Properties>
</file>